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9D75F" w14:textId="77777777" w:rsidR="00210681" w:rsidRPr="003A43A7" w:rsidRDefault="00210681" w:rsidP="00660878">
      <w:pPr>
        <w:spacing w:after="0" w:line="254" w:lineRule="auto"/>
        <w:rPr>
          <w:rFonts w:ascii="Arial" w:hAnsi="Arial" w:cs="Arial"/>
        </w:rPr>
      </w:pPr>
      <w:r>
        <w:rPr>
          <w:rFonts w:ascii="Arial" w:hAnsi="Arial"/>
        </w:rPr>
        <w:t>PRESS RELEASE</w:t>
      </w:r>
    </w:p>
    <w:p w14:paraId="0DAF18E6" w14:textId="5669799F" w:rsidR="00660878" w:rsidRPr="003A43A7" w:rsidRDefault="005D43E0" w:rsidP="00660878">
      <w:pPr>
        <w:spacing w:after="0" w:line="254" w:lineRule="auto"/>
        <w:rPr>
          <w:rFonts w:ascii="Arial" w:hAnsi="Arial" w:cs="Arial"/>
        </w:rPr>
      </w:pPr>
      <w:r>
        <w:rPr>
          <w:rFonts w:ascii="Arial" w:hAnsi="Arial"/>
        </w:rPr>
        <w:t>30 August 2023</w:t>
      </w:r>
      <w:r>
        <w:rPr>
          <w:rFonts w:ascii="Arial" w:hAnsi="Arial"/>
        </w:rPr>
        <w:br/>
      </w:r>
      <w:r>
        <w:rPr>
          <w:rFonts w:ascii="Arial" w:hAnsi="Arial"/>
        </w:rPr>
        <w:br/>
      </w:r>
      <w:r>
        <w:rPr>
          <w:rFonts w:ascii="Arial" w:hAnsi="Arial"/>
          <w:b/>
          <w:sz w:val="28"/>
        </w:rPr>
        <w:t>Getzner protects “Tren Maya” in Mexico from vibrations</w:t>
      </w:r>
    </w:p>
    <w:p w14:paraId="38219EE9" w14:textId="2D4E0354" w:rsidR="00510D48" w:rsidRPr="003A43A7" w:rsidRDefault="00510D48" w:rsidP="00D227BF">
      <w:pPr>
        <w:spacing w:after="0" w:line="254" w:lineRule="auto"/>
        <w:rPr>
          <w:rFonts w:ascii="Arial" w:hAnsi="Arial" w:cs="Arial"/>
          <w:b/>
          <w:bCs/>
        </w:rPr>
      </w:pPr>
      <w:r>
        <w:rPr>
          <w:rFonts w:ascii="Arial" w:hAnsi="Arial"/>
          <w:b/>
        </w:rPr>
        <w:t>Sustainable noise and vibration protection for railway line to Maya sites</w:t>
      </w:r>
    </w:p>
    <w:p w14:paraId="67FDCD7B" w14:textId="77777777" w:rsidR="00660878" w:rsidRPr="003A43A7" w:rsidRDefault="00660878" w:rsidP="00660878">
      <w:pPr>
        <w:spacing w:after="0" w:line="254" w:lineRule="auto"/>
        <w:rPr>
          <w:rFonts w:ascii="Arial" w:hAnsi="Arial" w:cs="Arial"/>
        </w:rPr>
      </w:pPr>
    </w:p>
    <w:p w14:paraId="5CB8C6D0" w14:textId="15C6FF47" w:rsidR="00E80F6D" w:rsidRPr="003A43A7" w:rsidRDefault="00FF11D7" w:rsidP="00E80F6D">
      <w:pPr>
        <w:spacing w:after="0" w:line="254" w:lineRule="auto"/>
        <w:rPr>
          <w:rFonts w:ascii="Arial" w:hAnsi="Arial" w:cs="Arial"/>
          <w:b/>
          <w:bCs/>
        </w:rPr>
      </w:pPr>
      <w:r>
        <w:rPr>
          <w:rFonts w:ascii="Arial" w:hAnsi="Arial"/>
          <w:b/>
        </w:rPr>
        <w:t xml:space="preserve">Buers (AT), </w:t>
      </w:r>
      <w:r>
        <w:rPr>
          <w:rFonts w:ascii="Arial" w:hAnsi="Arial"/>
          <w:b/>
          <w:color w:val="000000" w:themeColor="text1"/>
        </w:rPr>
        <w:t xml:space="preserve">Cancún (MX). Getzner Werkstoffe, a leading vibration protection specialist, is contributing to </w:t>
      </w:r>
      <w:r>
        <w:rPr>
          <w:rFonts w:ascii="Arial" w:hAnsi="Arial"/>
          <w:b/>
        </w:rPr>
        <w:t xml:space="preserve">environmental compatibility and sustainability with the major “Tren Maya” project in Mexico. </w:t>
      </w:r>
      <w:r>
        <w:rPr>
          <w:rFonts w:ascii="Arial" w:hAnsi="Arial"/>
          <w:b/>
          <w:color w:val="000000" w:themeColor="text1"/>
        </w:rPr>
        <w:t>The solutions for protecting local residents, a nature reserve and the railway superstructure are</w:t>
      </w:r>
      <w:r>
        <w:rPr>
          <w:rFonts w:ascii="Arial" w:hAnsi="Arial"/>
          <w:b/>
        </w:rPr>
        <w:t xml:space="preserve"> designed to last for decades, which also has a positive effect on the maintenance costs of the line.</w:t>
      </w:r>
      <w:r>
        <w:rPr>
          <w:rFonts w:ascii="Arial" w:hAnsi="Arial"/>
          <w:b/>
          <w:color w:val="000000" w:themeColor="text1"/>
        </w:rPr>
        <w:t xml:space="preserve"> </w:t>
      </w:r>
      <w:r>
        <w:rPr>
          <w:rFonts w:ascii="Arial" w:hAnsi="Arial"/>
          <w:b/>
        </w:rPr>
        <w:t>“Tren Maya” is expected to be completed in 2024. Global demand for long-lasting vibration protection solutions for railway lines continues to grow.</w:t>
      </w:r>
    </w:p>
    <w:p w14:paraId="336A6E5E" w14:textId="77777777" w:rsidR="00A7518F" w:rsidRPr="003A43A7" w:rsidRDefault="00A7518F" w:rsidP="00A7518F">
      <w:pPr>
        <w:spacing w:after="0" w:line="254" w:lineRule="auto"/>
        <w:rPr>
          <w:rFonts w:ascii="Arial" w:hAnsi="Arial" w:cs="Arial"/>
          <w:b/>
          <w:bCs/>
          <w:color w:val="FF0000"/>
        </w:rPr>
      </w:pPr>
    </w:p>
    <w:p w14:paraId="0AF9AB18" w14:textId="556F37ED" w:rsidR="003743A4" w:rsidRPr="003A43A7" w:rsidRDefault="00396705" w:rsidP="00FF30D7">
      <w:pPr>
        <w:pStyle w:val="Listenabsatz"/>
        <w:spacing w:after="0" w:line="254" w:lineRule="auto"/>
        <w:ind w:left="0"/>
        <w:rPr>
          <w:rFonts w:ascii="Arial" w:hAnsi="Arial" w:cs="Arial"/>
        </w:rPr>
      </w:pPr>
      <w:r>
        <w:rPr>
          <w:rFonts w:ascii="Arial" w:hAnsi="Arial"/>
        </w:rPr>
        <w:t>“Tren Maya” is one of Mexico’s largest ongoing infrastructure projects with international participation. The railway line, which will be over 1,500 kilometres long when complete, will pass various Mayan tourist sites as well as other cities and beaches.</w:t>
      </w:r>
      <w:r>
        <w:rPr>
          <w:rFonts w:ascii="Arial" w:hAnsi="Arial"/>
          <w:color w:val="000000" w:themeColor="text1"/>
        </w:rPr>
        <w:t xml:space="preserve"> The project is currently in the final phase with the first trains scheduled to start running in mid-2024 – also thanks to the timely delivery of products from Getzner. “We can help to significantly minimise the impact on people and nature. Our solutions dampen railway-related vibrations and noise while also protecting the railway superstructure. This is a huge benefit for the local residents and the nature reserve in particular, but also for the operators,” emphasises </w:t>
      </w:r>
      <w:r>
        <w:rPr>
          <w:rFonts w:ascii="Arial" w:hAnsi="Arial"/>
        </w:rPr>
        <w:t>Juergen Rainalter, CEO of Getzner Werkstoffe.</w:t>
      </w:r>
    </w:p>
    <w:p w14:paraId="426C371C" w14:textId="77777777" w:rsidR="00984F7B" w:rsidRPr="003A43A7" w:rsidRDefault="00984F7B" w:rsidP="00396705">
      <w:pPr>
        <w:pStyle w:val="Listenabsatz"/>
        <w:spacing w:after="0" w:line="254" w:lineRule="auto"/>
        <w:ind w:left="0"/>
        <w:rPr>
          <w:rFonts w:ascii="Arial" w:hAnsi="Arial" w:cs="Arial"/>
          <w:color w:val="000000" w:themeColor="text1"/>
        </w:rPr>
      </w:pPr>
    </w:p>
    <w:p w14:paraId="5D90F656" w14:textId="2067F5AF" w:rsidR="00E16631" w:rsidRPr="003A43A7" w:rsidRDefault="00B30D81" w:rsidP="00E16631">
      <w:pPr>
        <w:pStyle w:val="Listenabsatz"/>
        <w:spacing w:after="0" w:line="254" w:lineRule="auto"/>
        <w:ind w:left="0"/>
        <w:rPr>
          <w:rFonts w:ascii="Arial" w:hAnsi="Arial" w:cs="Arial"/>
          <w:b/>
          <w:bCs/>
          <w:color w:val="000000" w:themeColor="text1"/>
        </w:rPr>
      </w:pPr>
      <w:r>
        <w:rPr>
          <w:rFonts w:ascii="Arial" w:hAnsi="Arial"/>
          <w:b/>
          <w:color w:val="000000" w:themeColor="text1"/>
        </w:rPr>
        <w:t xml:space="preserve">Decades of durability in the nature reserve </w:t>
      </w:r>
    </w:p>
    <w:p w14:paraId="572394D1" w14:textId="53B10A91" w:rsidR="00A32E9C" w:rsidRPr="003A43A7" w:rsidRDefault="00A2172A" w:rsidP="004B0336">
      <w:pPr>
        <w:pStyle w:val="Listenabsatz"/>
        <w:spacing w:after="0" w:line="254" w:lineRule="auto"/>
        <w:ind w:left="0"/>
        <w:rPr>
          <w:rFonts w:ascii="Arial" w:hAnsi="Arial" w:cs="Arial"/>
          <w:color w:val="000000" w:themeColor="text1"/>
        </w:rPr>
      </w:pPr>
      <w:r>
        <w:rPr>
          <w:rFonts w:ascii="Arial" w:hAnsi="Arial"/>
        </w:rPr>
        <w:t xml:space="preserve">“Mexico benefits from this project both economically and ecologically,” explains Juergen Rainalter. </w:t>
      </w:r>
      <w:r>
        <w:rPr>
          <w:rFonts w:ascii="Arial" w:hAnsi="Arial"/>
          <w:color w:val="000000" w:themeColor="text1"/>
        </w:rPr>
        <w:t xml:space="preserve">In addition to freight transport, around three million people per year should be able to travel to 20 destinations by rail in an environmentally friendly way from mid-2024. As </w:t>
      </w:r>
      <w:r>
        <w:rPr>
          <w:rFonts w:ascii="Arial" w:hAnsi="Arial"/>
        </w:rPr>
        <w:t xml:space="preserve">the route partly runs through a sensitive biosphere reserve, being able to access the historic Maya sites by rail is extremely important. With its elastic bearings, the “Tren Maya” railway line will be protected from excessive noise and vibrations for decades. </w:t>
      </w:r>
      <w:r>
        <w:rPr>
          <w:rFonts w:ascii="Arial" w:hAnsi="Arial"/>
          <w:color w:val="000000" w:themeColor="text1"/>
        </w:rPr>
        <w:t>The vibration protection specialist has already been involved in this major project in sensitive nature conservation areas since 2019.</w:t>
      </w:r>
      <w:r>
        <w:rPr>
          <w:rFonts w:ascii="Arial" w:hAnsi="Arial"/>
        </w:rPr>
        <w:t xml:space="preserve"> “Even right from the planning phase it was clear to us that Getzner is an experienced and highly reliable project partner. The intensive dialogue with the experts from Getzner brings enormous benefits to the project, especially in terms of sustainability,” explains Luis Váldes, General Director of Lumietri de México S.A. de C.V. </w:t>
      </w:r>
      <w:r>
        <w:rPr>
          <w:rFonts w:ascii="Arial" w:hAnsi="Arial"/>
          <w:b/>
          <w:color w:val="FF0000"/>
        </w:rPr>
        <w:br/>
      </w:r>
      <w:r>
        <w:rPr>
          <w:rFonts w:ascii="Arial" w:hAnsi="Arial"/>
          <w:b/>
          <w:color w:val="000000" w:themeColor="text1"/>
        </w:rPr>
        <w:t>Damping noise and vibrations</w:t>
      </w:r>
      <w:r>
        <w:rPr>
          <w:rFonts w:ascii="Arial" w:hAnsi="Arial"/>
          <w:b/>
          <w:color w:val="FF0000"/>
        </w:rPr>
        <w:br/>
      </w:r>
      <w:r>
        <w:rPr>
          <w:rFonts w:ascii="Arial" w:hAnsi="Arial"/>
        </w:rPr>
        <w:t xml:space="preserve">Several vibration protection applications </w:t>
      </w:r>
      <w:r>
        <w:rPr>
          <w:rFonts w:ascii="Arial" w:hAnsi="Arial"/>
          <w:color w:val="000000" w:themeColor="text1"/>
        </w:rPr>
        <w:t>from Getzner are being installed on the “Tren Maya” line. One example is in Section 5, the economically important route from Tulum to Cancún that will also serve tourists, where under ballast mats – as the name would suggest – are being laid under the ballast of the railway line</w:t>
      </w:r>
      <w:r>
        <w:rPr>
          <w:rFonts w:ascii="Arial" w:hAnsi="Arial"/>
        </w:rPr>
        <w:t>.</w:t>
      </w:r>
      <w:r>
        <w:rPr>
          <w:rFonts w:ascii="Arial" w:hAnsi="Arial"/>
          <w:color w:val="000000" w:themeColor="text1"/>
        </w:rPr>
        <w:t xml:space="preserve"> They are designed to reduce the transmission of vibrations into the surrounding environment while simultaneously stabilising the track bed.</w:t>
      </w:r>
      <w:r>
        <w:rPr>
          <w:rFonts w:ascii="Arial" w:hAnsi="Arial"/>
        </w:rPr>
        <w:t xml:space="preserve"> </w:t>
      </w:r>
      <w:r>
        <w:rPr>
          <w:rFonts w:ascii="Arial" w:hAnsi="Arial"/>
          <w:color w:val="000000" w:themeColor="text1"/>
        </w:rPr>
        <w:t>“Our under ballast mats dampen railway-related vibrations and structure-borne noise, which is a great advantage for local residents and the nature reserve,” explains Thomas Gamsjaeger, head of the rail division at Getzner.</w:t>
      </w:r>
    </w:p>
    <w:p w14:paraId="400C017D" w14:textId="77777777" w:rsidR="00803060" w:rsidRPr="00A941DD" w:rsidRDefault="00803060" w:rsidP="007100ED">
      <w:pPr>
        <w:pStyle w:val="Listenabsatz"/>
        <w:spacing w:after="0" w:line="254" w:lineRule="auto"/>
        <w:ind w:left="0"/>
        <w:rPr>
          <w:rFonts w:ascii="Arial" w:hAnsi="Arial" w:cs="Arial"/>
          <w:color w:val="000000" w:themeColor="text1"/>
          <w:lang w:val="en-US"/>
        </w:rPr>
      </w:pPr>
    </w:p>
    <w:p w14:paraId="1B3C1F1F" w14:textId="78A179F7" w:rsidR="001030CD" w:rsidRPr="003A43A7" w:rsidRDefault="00202B73" w:rsidP="001030CD">
      <w:pPr>
        <w:spacing w:after="0" w:line="254" w:lineRule="auto"/>
        <w:rPr>
          <w:rFonts w:ascii="Arial" w:hAnsi="Arial" w:cs="Arial"/>
          <w:b/>
          <w:bCs/>
          <w:color w:val="000000" w:themeColor="text1"/>
        </w:rPr>
      </w:pPr>
      <w:r>
        <w:rPr>
          <w:rFonts w:ascii="Arial" w:hAnsi="Arial"/>
          <w:b/>
          <w:color w:val="000000" w:themeColor="text1"/>
        </w:rPr>
        <w:t>Less maintenance and repair work</w:t>
      </w:r>
    </w:p>
    <w:p w14:paraId="4C29242A" w14:textId="76BF5886" w:rsidR="00B51063" w:rsidRPr="003A43A7" w:rsidRDefault="00B45BD3" w:rsidP="00056942">
      <w:pPr>
        <w:spacing w:after="0" w:line="254" w:lineRule="auto"/>
        <w:rPr>
          <w:rFonts w:ascii="Arial" w:hAnsi="Arial" w:cs="Arial"/>
          <w:b/>
          <w:bCs/>
          <w:color w:val="000000" w:themeColor="text1"/>
        </w:rPr>
      </w:pPr>
      <w:r>
        <w:rPr>
          <w:rFonts w:ascii="Arial" w:hAnsi="Arial"/>
          <w:color w:val="000000" w:themeColor="text1"/>
        </w:rPr>
        <w:t xml:space="preserve">Getzner is installing special padded sleepers made of Sylomer, a proprietary polyurethane material, to provide special protection to the track superstructure in areas that are highly susceptible to wear. Under sleeper pads are mainly used to protect the ballast from being abraded too quickly. The elastic layer placed under the sleeper “embeds” the ballast to protect it. “The under sleeper pads have a particularly strong effect in places that are highly susceptible to wear. Vibration protection extends the service life of the rail superstructure and </w:t>
      </w:r>
      <w:r>
        <w:rPr>
          <w:rFonts w:ascii="Arial" w:hAnsi="Arial"/>
          <w:color w:val="000000" w:themeColor="text1"/>
        </w:rPr>
        <w:lastRenderedPageBreak/>
        <w:t>other structures for decades, without losing any of its effectiveness. This also has a positive effect for operators over the long term: the track remains functional for longer, which means track maintenance – as well as the corresponding energy consumption and costs incurred – can be reduced</w:t>
      </w:r>
      <w:r>
        <w:rPr>
          <w:rFonts w:ascii="Arial" w:hAnsi="Arial"/>
        </w:rPr>
        <w:t>,” says Thomas Gamsjaeger.</w:t>
      </w:r>
      <w:r>
        <w:rPr>
          <w:rFonts w:ascii="Arial" w:hAnsi="Arial"/>
          <w:b/>
          <w:color w:val="000000" w:themeColor="text1"/>
        </w:rPr>
        <w:br/>
      </w:r>
    </w:p>
    <w:p w14:paraId="19B4DA48" w14:textId="2B970FBD" w:rsidR="006578A7" w:rsidRDefault="00E46A40" w:rsidP="003A43A7">
      <w:pPr>
        <w:rPr>
          <w:rFonts w:ascii="Arial" w:hAnsi="Arial"/>
        </w:rPr>
      </w:pPr>
      <w:r>
        <w:rPr>
          <w:rFonts w:ascii="Arial" w:hAnsi="Arial"/>
          <w:b/>
          <w:color w:val="000000" w:themeColor="text1"/>
        </w:rPr>
        <w:t>Improved carbon footprint</w:t>
      </w:r>
      <w:r>
        <w:rPr>
          <w:rFonts w:ascii="Arial" w:hAnsi="Arial"/>
          <w:b/>
          <w:color w:val="000000" w:themeColor="text1"/>
        </w:rPr>
        <w:br/>
      </w:r>
      <w:r>
        <w:rPr>
          <w:rFonts w:ascii="Arial" w:hAnsi="Arial"/>
          <w:color w:val="000000" w:themeColor="text1"/>
        </w:rPr>
        <w:t>Using the efficient and durable under sleeper pads and under ballast mats for “Tren Maya” should increase the service life of the superstructure, minimise the maintenance costs, and thereby bring more sustainability into the overall system. “Calculated over the lifetime of the line, we can achieve a much smaller carbon footprint this way than with conventional railway lines. This has already been proven in a study by Graz University of Technology,” adds Thomas Gamsjaeger. The vibration protection is designed to be maintenance-free and function for decades without losing any of its effectiveness.</w:t>
      </w:r>
      <w:r>
        <w:rPr>
          <w:rFonts w:ascii="Arial" w:hAnsi="Arial"/>
          <w:color w:val="000000" w:themeColor="text1"/>
        </w:rPr>
        <w:br/>
      </w:r>
      <w:r>
        <w:rPr>
          <w:rFonts w:ascii="Arial" w:hAnsi="Arial"/>
          <w:color w:val="000000" w:themeColor="text1"/>
        </w:rPr>
        <w:br/>
      </w:r>
      <w:r>
        <w:rPr>
          <w:rFonts w:ascii="Arial" w:hAnsi="Arial"/>
          <w:b/>
          <w:color w:val="000000" w:themeColor="text1"/>
        </w:rPr>
        <w:t>Reinforcement sought</w:t>
      </w:r>
      <w:r>
        <w:rPr>
          <w:rFonts w:ascii="Arial" w:hAnsi="Arial"/>
          <w:b/>
        </w:rPr>
        <w:br/>
      </w:r>
      <w:r>
        <w:rPr>
          <w:rFonts w:ascii="Arial" w:hAnsi="Arial"/>
        </w:rPr>
        <w:t xml:space="preserve">The major “Tren Maya” project is an example of the strong global demand for sustainable vibration protection solutions as railway networks are expanded. </w:t>
      </w:r>
      <w:r>
        <w:rPr>
          <w:rFonts w:ascii="Arial" w:hAnsi="Arial"/>
          <w:color w:val="000000" w:themeColor="text1"/>
        </w:rPr>
        <w:t>“</w:t>
      </w:r>
      <w:r w:rsidR="00AC56F1">
        <w:rPr>
          <w:rFonts w:ascii="Arial" w:hAnsi="Arial" w:cs="Arial"/>
          <w:color w:val="000000"/>
          <w:lang w:val="en-US"/>
        </w:rPr>
        <w:t>There are ever-increasing concerns for safety, sustainability, and noise protection for both passenger transport and freight logistics</w:t>
      </w:r>
      <w:r>
        <w:rPr>
          <w:rFonts w:ascii="Arial" w:hAnsi="Arial"/>
          <w:color w:val="000000" w:themeColor="text1"/>
        </w:rPr>
        <w:t xml:space="preserve">. This development has given Getzner a strong first half of 2023 with over 80 million euros in turnover. Our business expectations remain optimistic, which is why we are looking for more passionate people to join our teams both at the group headquarters in Buers and at our international locations,” summarises Juergen Rainalter. </w:t>
      </w:r>
      <w:r>
        <w:rPr>
          <w:rFonts w:ascii="Arial" w:hAnsi="Arial"/>
        </w:rPr>
        <w:t xml:space="preserve">Current vacancies can be viewed at </w:t>
      </w:r>
      <w:hyperlink r:id="rId6" w:history="1">
        <w:r w:rsidR="006578A7" w:rsidRPr="00F31BEC">
          <w:rPr>
            <w:rStyle w:val="Hyperlink"/>
            <w:rFonts w:ascii="Arial" w:hAnsi="Arial"/>
          </w:rPr>
          <w:t>https://www.getzner.com/en/careers</w:t>
        </w:r>
      </w:hyperlink>
      <w:r>
        <w:rPr>
          <w:rFonts w:ascii="Arial" w:hAnsi="Arial"/>
        </w:rPr>
        <w:t>.</w:t>
      </w:r>
    </w:p>
    <w:p w14:paraId="421C22D1" w14:textId="0E34BD44" w:rsidR="004E6F57" w:rsidRPr="003A43A7" w:rsidRDefault="00E46A40" w:rsidP="003A43A7">
      <w:pPr>
        <w:rPr>
          <w:rFonts w:ascii="Arial" w:hAnsi="Arial" w:cs="Arial"/>
        </w:rPr>
      </w:pPr>
      <w:r>
        <w:rPr>
          <w:rFonts w:ascii="Arial" w:hAnsi="Arial"/>
          <w:color w:val="000000" w:themeColor="text1"/>
        </w:rPr>
        <w:br/>
      </w:r>
      <w:r>
        <w:rPr>
          <w:rFonts w:ascii="Arial" w:hAnsi="Arial"/>
          <w:b/>
          <w:color w:val="000000" w:themeColor="text1"/>
        </w:rPr>
        <w:t xml:space="preserve">Image: </w:t>
      </w:r>
      <w:r>
        <w:rPr>
          <w:rFonts w:ascii="Arial" w:hAnsi="Arial"/>
          <w:color w:val="000000" w:themeColor="text1"/>
        </w:rPr>
        <w:t xml:space="preserve">Installation of Getzner vibration protection for Tren Maya </w:t>
      </w:r>
      <w:r>
        <w:rPr>
          <w:rFonts w:ascii="Arial" w:hAnsi="Arial"/>
          <w:color w:val="000000" w:themeColor="text1"/>
        </w:rPr>
        <w:br/>
      </w:r>
      <w:r>
        <w:rPr>
          <w:rFonts w:ascii="Arial" w:hAnsi="Arial"/>
          <w:b/>
          <w:color w:val="000000" w:themeColor="text1"/>
        </w:rPr>
        <w:t>Caption</w:t>
      </w:r>
      <w:r>
        <w:rPr>
          <w:rFonts w:ascii="Arial" w:hAnsi="Arial"/>
          <w:color w:val="000000" w:themeColor="text1"/>
        </w:rPr>
        <w:t>: Getzner under ballast mats minimise the impact of vibrations and noise on people and the environment.</w:t>
      </w:r>
      <w:r>
        <w:rPr>
          <w:rFonts w:ascii="Arial" w:hAnsi="Arial"/>
          <w:color w:val="000000" w:themeColor="text1"/>
        </w:rPr>
        <w:br/>
      </w:r>
      <w:r>
        <w:rPr>
          <w:rFonts w:ascii="Arial" w:hAnsi="Arial"/>
          <w:b/>
          <w:bCs/>
          <w:color w:val="000000" w:themeColor="text1"/>
        </w:rPr>
        <w:t>Image source</w:t>
      </w:r>
      <w:r>
        <w:rPr>
          <w:rFonts w:ascii="Arial" w:hAnsi="Arial"/>
          <w:color w:val="000000" w:themeColor="text1"/>
        </w:rPr>
        <w:t>: Getzner Werkstoffe, may be published free of charge</w:t>
      </w:r>
      <w:r>
        <w:rPr>
          <w:rFonts w:ascii="Arial" w:hAnsi="Arial"/>
          <w:color w:val="000000" w:themeColor="text1"/>
        </w:rPr>
        <w:br/>
      </w:r>
      <w:r>
        <w:rPr>
          <w:rFonts w:ascii="Arial" w:hAnsi="Arial"/>
          <w:color w:val="000000" w:themeColor="text1"/>
        </w:rPr>
        <w:br/>
      </w:r>
      <w:r>
        <w:rPr>
          <w:rFonts w:ascii="Arial" w:hAnsi="Arial"/>
          <w:b/>
          <w:color w:val="000000" w:themeColor="text1"/>
        </w:rPr>
        <w:t xml:space="preserve">Graphic: </w:t>
      </w:r>
      <w:r>
        <w:rPr>
          <w:rFonts w:ascii="Arial" w:hAnsi="Arial"/>
          <w:color w:val="000000" w:themeColor="text1"/>
        </w:rPr>
        <w:t>Route of the Tren Maya line</w:t>
      </w:r>
      <w:r>
        <w:rPr>
          <w:rFonts w:ascii="Arial" w:hAnsi="Arial"/>
          <w:color w:val="000000" w:themeColor="text1"/>
        </w:rPr>
        <w:br/>
      </w:r>
      <w:r>
        <w:rPr>
          <w:rFonts w:ascii="Arial" w:hAnsi="Arial"/>
          <w:b/>
          <w:color w:val="000000" w:themeColor="text1"/>
        </w:rPr>
        <w:t>Graphic caption</w:t>
      </w:r>
      <w:r>
        <w:rPr>
          <w:rFonts w:ascii="Arial" w:hAnsi="Arial"/>
          <w:color w:val="000000" w:themeColor="text1"/>
        </w:rPr>
        <w:t>: “Tren Maya” is an example of the strong global demand for durable vibration protection solutions for railways.</w:t>
      </w:r>
      <w:r>
        <w:rPr>
          <w:rFonts w:ascii="Arial" w:hAnsi="Arial"/>
          <w:color w:val="000000" w:themeColor="text1"/>
        </w:rPr>
        <w:br/>
      </w:r>
      <w:r>
        <w:rPr>
          <w:rFonts w:ascii="Arial" w:hAnsi="Arial"/>
          <w:b/>
          <w:color w:val="000000" w:themeColor="text1"/>
        </w:rPr>
        <w:t>Graphic source</w:t>
      </w:r>
      <w:r>
        <w:rPr>
          <w:rFonts w:ascii="Arial" w:hAnsi="Arial"/>
          <w:color w:val="000000" w:themeColor="text1"/>
        </w:rPr>
        <w:t xml:space="preserve">: Trainspotting34, may be published free of charge </w:t>
      </w:r>
    </w:p>
    <w:p w14:paraId="2115278C" w14:textId="77777777" w:rsidR="00B807DE" w:rsidRPr="003A43A7" w:rsidRDefault="00B807DE" w:rsidP="004B380D">
      <w:pPr>
        <w:rPr>
          <w:rFonts w:ascii="Arial" w:hAnsi="Arial"/>
          <w:color w:val="000000" w:themeColor="text1"/>
          <w:lang w:val="fr-FR"/>
        </w:rPr>
      </w:pPr>
    </w:p>
    <w:p w14:paraId="29482A9E" w14:textId="7007594B" w:rsidR="00B807DE" w:rsidRPr="003A43A7" w:rsidRDefault="004B380D" w:rsidP="004B380D">
      <w:pPr>
        <w:rPr>
          <w:rFonts w:ascii="Arial" w:hAnsi="Arial" w:cs="Arial"/>
          <w:b/>
          <w:bCs/>
          <w:color w:val="000000" w:themeColor="text1"/>
          <w:sz w:val="18"/>
          <w:szCs w:val="18"/>
        </w:rPr>
      </w:pPr>
      <w:r>
        <w:rPr>
          <w:rFonts w:ascii="Arial" w:hAnsi="Arial"/>
          <w:color w:val="000000" w:themeColor="text1"/>
        </w:rPr>
        <w:t xml:space="preserve">Click here to view the </w:t>
      </w:r>
      <w:hyperlink r:id="rId7" w:history="1">
        <w:r w:rsidRPr="00A5733E">
          <w:rPr>
            <w:rStyle w:val="Hyperlink"/>
            <w:rFonts w:ascii="Arial" w:hAnsi="Arial"/>
          </w:rPr>
          <w:t>press kit</w:t>
        </w:r>
      </w:hyperlink>
      <w:r>
        <w:rPr>
          <w:rFonts w:ascii="Arial" w:hAnsi="Arial"/>
          <w:color w:val="000000" w:themeColor="text1"/>
        </w:rPr>
        <w:t>.</w:t>
      </w:r>
      <w:r>
        <w:rPr>
          <w:rFonts w:ascii="Arial" w:hAnsi="Arial"/>
          <w:b/>
          <w:color w:val="FF0000"/>
          <w:sz w:val="18"/>
        </w:rPr>
        <w:br/>
      </w:r>
    </w:p>
    <w:p w14:paraId="1913DEC9" w14:textId="146B2475" w:rsidR="00B807DE" w:rsidRDefault="00B807DE" w:rsidP="004B380D">
      <w:pPr>
        <w:rPr>
          <w:rFonts w:ascii="Arial" w:hAnsi="Arial"/>
          <w:b/>
          <w:color w:val="000000" w:themeColor="text1"/>
          <w:sz w:val="18"/>
          <w:szCs w:val="18"/>
        </w:rPr>
      </w:pPr>
      <w:r>
        <w:rPr>
          <w:rFonts w:ascii="Arial" w:hAnsi="Arial"/>
          <w:b/>
          <w:color w:val="000000" w:themeColor="text1"/>
          <w:sz w:val="18"/>
        </w:rPr>
        <w:t xml:space="preserve">Tren Maya </w:t>
      </w:r>
      <w:r>
        <w:rPr>
          <w:rFonts w:ascii="Arial" w:hAnsi="Arial"/>
          <w:b/>
          <w:color w:val="000000" w:themeColor="text1"/>
          <w:sz w:val="18"/>
        </w:rPr>
        <w:br/>
      </w:r>
      <w:r>
        <w:rPr>
          <w:rFonts w:ascii="Arial" w:hAnsi="Arial"/>
          <w:color w:val="000000" w:themeColor="text1"/>
          <w:sz w:val="18"/>
        </w:rPr>
        <w:t xml:space="preserve">The Tren Maya line will run from the city of Palenque in the state of </w:t>
      </w:r>
      <w:r>
        <w:rPr>
          <w:rFonts w:ascii="Arial" w:hAnsi="Arial"/>
          <w:b/>
          <w:color w:val="000000" w:themeColor="text1"/>
          <w:sz w:val="18"/>
        </w:rPr>
        <w:t>Chiapas</w:t>
      </w:r>
      <w:r>
        <w:rPr>
          <w:rFonts w:ascii="Arial" w:hAnsi="Arial"/>
          <w:color w:val="000000" w:themeColor="text1"/>
          <w:sz w:val="18"/>
        </w:rPr>
        <w:t xml:space="preserve"> in south-eastern Mexico to the tourist resort of Cancún in Quintana Roo via two different routes. The western route leads through the state and city of </w:t>
      </w:r>
      <w:r>
        <w:rPr>
          <w:rFonts w:ascii="Arial" w:hAnsi="Arial"/>
          <w:b/>
          <w:color w:val="000000" w:themeColor="text1"/>
          <w:sz w:val="18"/>
        </w:rPr>
        <w:t>Campeche</w:t>
      </w:r>
      <w:r>
        <w:rPr>
          <w:rFonts w:ascii="Arial" w:hAnsi="Arial"/>
          <w:color w:val="000000" w:themeColor="text1"/>
          <w:sz w:val="18"/>
        </w:rPr>
        <w:t xml:space="preserve"> and </w:t>
      </w:r>
      <w:r>
        <w:rPr>
          <w:rFonts w:ascii="Arial" w:hAnsi="Arial"/>
          <w:b/>
          <w:color w:val="000000" w:themeColor="text1"/>
          <w:sz w:val="18"/>
        </w:rPr>
        <w:t xml:space="preserve">Yucatán </w:t>
      </w:r>
      <w:r>
        <w:rPr>
          <w:rFonts w:ascii="Arial" w:hAnsi="Arial"/>
          <w:color w:val="000000" w:themeColor="text1"/>
          <w:sz w:val="18"/>
        </w:rPr>
        <w:t>to</w:t>
      </w:r>
      <w:r>
        <w:rPr>
          <w:rFonts w:ascii="Arial" w:hAnsi="Arial"/>
          <w:b/>
          <w:color w:val="000000" w:themeColor="text1"/>
          <w:sz w:val="18"/>
        </w:rPr>
        <w:t xml:space="preserve"> </w:t>
      </w:r>
      <w:r>
        <w:rPr>
          <w:rFonts w:ascii="Arial" w:hAnsi="Arial"/>
          <w:color w:val="000000" w:themeColor="text1"/>
          <w:sz w:val="18"/>
        </w:rPr>
        <w:t xml:space="preserve">Cancún, while the eastern branch will follow various Mayan sites, cities and beaches. </w:t>
      </w:r>
      <w:r w:rsidR="00AA5A35">
        <w:rPr>
          <w:rFonts w:ascii="Arial" w:hAnsi="Arial"/>
          <w:color w:val="000000" w:themeColor="text1"/>
          <w:sz w:val="18"/>
        </w:rPr>
        <w:t>Most of</w:t>
      </w:r>
      <w:r>
        <w:rPr>
          <w:rFonts w:ascii="Arial" w:hAnsi="Arial"/>
          <w:color w:val="000000" w:themeColor="text1"/>
          <w:sz w:val="18"/>
        </w:rPr>
        <w:t xml:space="preserve"> the route already exists and will be upgraded, while around 40 percent will be newly built.</w:t>
      </w:r>
      <w:r>
        <w:rPr>
          <w:rFonts w:ascii="Arial" w:hAnsi="Arial"/>
          <w:color w:val="000000" w:themeColor="text1"/>
        </w:rPr>
        <w:br/>
      </w:r>
    </w:p>
    <w:p w14:paraId="4AAB569D" w14:textId="77777777" w:rsidR="00A941DD" w:rsidRPr="00A941DD" w:rsidRDefault="00A941DD" w:rsidP="00A941DD">
      <w:pPr>
        <w:rPr>
          <w:rFonts w:ascii="Arial" w:hAnsi="Arial"/>
          <w:b/>
          <w:sz w:val="18"/>
          <w:szCs w:val="18"/>
          <w:lang w:val="en-US"/>
        </w:rPr>
      </w:pPr>
      <w:r w:rsidRPr="00A941DD">
        <w:rPr>
          <w:rFonts w:ascii="Arial" w:hAnsi="Arial"/>
          <w:b/>
          <w:sz w:val="18"/>
          <w:lang w:val="en-US"/>
        </w:rPr>
        <w:t>Getzner Werkstoffe GmbH</w:t>
      </w:r>
    </w:p>
    <w:p w14:paraId="29AF0643" w14:textId="77777777" w:rsidR="00A941DD" w:rsidRPr="00AB0D63" w:rsidRDefault="001C7523" w:rsidP="00A941DD">
      <w:pPr>
        <w:rPr>
          <w:rFonts w:ascii="Arial" w:hAnsi="Arial"/>
          <w:sz w:val="18"/>
          <w:szCs w:val="18"/>
        </w:rPr>
      </w:pPr>
      <w:hyperlink r:id="rId8" w:history="1">
        <w:r w:rsidR="00A941DD" w:rsidRPr="00AB0D63">
          <w:rPr>
            <w:rStyle w:val="Hyperlink"/>
            <w:rFonts w:ascii="Arial" w:hAnsi="Arial"/>
            <w:sz w:val="18"/>
          </w:rPr>
          <w:t xml:space="preserve">Getzner </w:t>
        </w:r>
      </w:hyperlink>
      <w:r w:rsidR="00A941DD" w:rsidRPr="00AB0D63">
        <w:rPr>
          <w:rFonts w:ascii="Arial" w:hAnsi="Arial"/>
          <w:sz w:val="18"/>
        </w:rPr>
        <w:t xml:space="preserve">is the leading specialist in </w:t>
      </w:r>
      <w:hyperlink r:id="rId9" w:history="1">
        <w:r w:rsidR="00A941DD" w:rsidRPr="00AB0D63">
          <w:rPr>
            <w:rStyle w:val="Hyperlink"/>
            <w:rFonts w:ascii="Arial" w:hAnsi="Arial"/>
            <w:sz w:val="18"/>
          </w:rPr>
          <w:t>vibration isolation</w:t>
        </w:r>
      </w:hyperlink>
      <w:r w:rsidR="00A941DD" w:rsidRPr="00AB0D63">
        <w:rPr>
          <w:rStyle w:val="Hyperlink"/>
          <w:rFonts w:ascii="Arial" w:hAnsi="Arial"/>
          <w:sz w:val="18"/>
        </w:rPr>
        <w:t xml:space="preserve"> </w:t>
      </w:r>
      <w:r w:rsidR="00A941DD" w:rsidRPr="00AB0D63">
        <w:rPr>
          <w:rStyle w:val="Hyperlink"/>
          <w:rFonts w:ascii="Arial" w:hAnsi="Arial"/>
          <w:color w:val="000000" w:themeColor="text1"/>
          <w:sz w:val="18"/>
        </w:rPr>
        <w:t xml:space="preserve">in the </w:t>
      </w:r>
      <w:hyperlink r:id="rId10" w:history="1">
        <w:r w:rsidR="00A941DD" w:rsidRPr="00AB0D63">
          <w:rPr>
            <w:rStyle w:val="Hyperlink"/>
            <w:rFonts w:ascii="Arial" w:hAnsi="Arial"/>
            <w:sz w:val="18"/>
          </w:rPr>
          <w:t>railway</w:t>
        </w:r>
      </w:hyperlink>
      <w:r w:rsidR="00A941DD" w:rsidRPr="00AB0D63">
        <w:rPr>
          <w:rStyle w:val="Hyperlink"/>
          <w:rFonts w:ascii="Arial" w:hAnsi="Arial"/>
          <w:color w:val="000000" w:themeColor="text1"/>
          <w:sz w:val="18"/>
        </w:rPr>
        <w:t xml:space="preserve">, </w:t>
      </w:r>
      <w:hyperlink r:id="rId11" w:history="1">
        <w:r w:rsidR="00A941DD" w:rsidRPr="00AB0D63">
          <w:rPr>
            <w:rStyle w:val="Hyperlink"/>
            <w:rFonts w:ascii="Arial" w:hAnsi="Arial"/>
            <w:sz w:val="18"/>
          </w:rPr>
          <w:t>construction</w:t>
        </w:r>
      </w:hyperlink>
      <w:r w:rsidR="00A941DD" w:rsidRPr="00AB0D63">
        <w:rPr>
          <w:rStyle w:val="Hyperlink"/>
          <w:rFonts w:ascii="Arial" w:hAnsi="Arial"/>
          <w:color w:val="000000" w:themeColor="text1"/>
          <w:sz w:val="18"/>
        </w:rPr>
        <w:t xml:space="preserve"> and </w:t>
      </w:r>
      <w:hyperlink r:id="rId12" w:history="1">
        <w:r w:rsidR="00A941DD" w:rsidRPr="00AB0D63">
          <w:rPr>
            <w:rStyle w:val="Hyperlink"/>
            <w:rFonts w:ascii="Arial" w:hAnsi="Arial"/>
            <w:sz w:val="18"/>
          </w:rPr>
          <w:t>industry</w:t>
        </w:r>
      </w:hyperlink>
      <w:r w:rsidR="00A941DD" w:rsidRPr="00AB0D63">
        <w:rPr>
          <w:rFonts w:ascii="Arial" w:hAnsi="Arial"/>
          <w:sz w:val="18"/>
        </w:rPr>
        <w:t xml:space="preserve"> sectors. The innovative solutions are based on the materials </w:t>
      </w:r>
      <w:hyperlink r:id="rId13" w:history="1">
        <w:r w:rsidR="00A941DD" w:rsidRPr="00AB0D63">
          <w:rPr>
            <w:rStyle w:val="Hyperlink"/>
            <w:rFonts w:ascii="Arial" w:hAnsi="Arial"/>
            <w:sz w:val="18"/>
          </w:rPr>
          <w:t>Sylomer®</w:t>
        </w:r>
      </w:hyperlink>
      <w:r w:rsidR="00A941DD" w:rsidRPr="00AB0D63">
        <w:rPr>
          <w:rFonts w:ascii="Arial" w:hAnsi="Arial"/>
          <w:sz w:val="18"/>
        </w:rPr>
        <w:t xml:space="preserve">, </w:t>
      </w:r>
      <w:hyperlink r:id="rId14" w:history="1">
        <w:r w:rsidR="00A941DD" w:rsidRPr="00AB0D63">
          <w:rPr>
            <w:rStyle w:val="Hyperlink"/>
            <w:rFonts w:ascii="Arial" w:hAnsi="Arial"/>
            <w:sz w:val="18"/>
          </w:rPr>
          <w:t>Sylodyn®</w:t>
        </w:r>
      </w:hyperlink>
      <w:r w:rsidR="00A941DD" w:rsidRPr="00AB0D63">
        <w:rPr>
          <w:rFonts w:ascii="Arial" w:hAnsi="Arial"/>
          <w:sz w:val="18"/>
        </w:rPr>
        <w:t xml:space="preserve">, </w:t>
      </w:r>
      <w:hyperlink r:id="rId15" w:history="1">
        <w:r w:rsidR="00A941DD" w:rsidRPr="00AB0D63">
          <w:rPr>
            <w:rStyle w:val="Hyperlink"/>
            <w:rFonts w:ascii="Arial" w:hAnsi="Arial"/>
            <w:sz w:val="18"/>
          </w:rPr>
          <w:t>Sylodamp®</w:t>
        </w:r>
      </w:hyperlink>
      <w:r w:rsidR="00A941DD" w:rsidRPr="00AB0D63">
        <w:rPr>
          <w:rFonts w:ascii="Arial" w:hAnsi="Arial"/>
          <w:sz w:val="18"/>
        </w:rPr>
        <w:t xml:space="preserve">, </w:t>
      </w:r>
      <w:hyperlink r:id="rId16" w:history="1">
        <w:r w:rsidR="00A941DD" w:rsidRPr="00AB0D63">
          <w:rPr>
            <w:rStyle w:val="Hyperlink"/>
            <w:rFonts w:ascii="Arial" w:hAnsi="Arial"/>
            <w:sz w:val="18"/>
          </w:rPr>
          <w:t>Isotop</w:t>
        </w:r>
      </w:hyperlink>
      <w:r w:rsidR="00A941DD" w:rsidRPr="00AB0D63">
        <w:rPr>
          <w:rFonts w:ascii="Arial" w:hAnsi="Arial"/>
          <w:sz w:val="18"/>
        </w:rPr>
        <w:t xml:space="preserve"> and </w:t>
      </w:r>
      <w:hyperlink r:id="rId17" w:history="1">
        <w:r w:rsidR="00A941DD" w:rsidRPr="00AB0D63">
          <w:rPr>
            <w:rStyle w:val="Hyperlink"/>
            <w:rFonts w:ascii="Arial" w:hAnsi="Arial"/>
            <w:sz w:val="18"/>
          </w:rPr>
          <w:t>Sylocraft®</w:t>
        </w:r>
      </w:hyperlink>
      <w:r w:rsidR="00A941DD" w:rsidRPr="00AB0D63">
        <w:rPr>
          <w:rFonts w:ascii="Arial" w:hAnsi="Arial"/>
          <w:sz w:val="18"/>
        </w:rPr>
        <w:t xml:space="preserve">, which the company has developed and produces itself. They reduce vibrations effectively, improve the service life of bedded components and thereby minimise the need for maintenance and repairs on transport routes, vehicles, buildings and machines. Through sustainable vibration isolation, Getzner is making a valuable contribution to improving quality of life and reducing noise pollution for people and the environment. </w:t>
      </w:r>
    </w:p>
    <w:p w14:paraId="3A8FEF56" w14:textId="77777777" w:rsidR="00A941DD" w:rsidRPr="00AB0D63" w:rsidRDefault="00A941DD" w:rsidP="00A941DD">
      <w:pPr>
        <w:rPr>
          <w:rFonts w:ascii="Arial" w:hAnsi="Arial"/>
          <w:sz w:val="18"/>
          <w:szCs w:val="18"/>
        </w:rPr>
      </w:pPr>
    </w:p>
    <w:p w14:paraId="3EDD9C85" w14:textId="77777777" w:rsidR="00A941DD" w:rsidRPr="00AB0D63" w:rsidRDefault="00A941DD" w:rsidP="00A941DD">
      <w:r w:rsidRPr="00AB0D63">
        <w:rPr>
          <w:rFonts w:ascii="Arial" w:hAnsi="Arial"/>
          <w:sz w:val="18"/>
        </w:rPr>
        <w:lastRenderedPageBreak/>
        <w:t>Getzner Werkstoffe was founded in 1969 in Buers, Austria, as a subsidiary of Getzner, Mutter &amp; Cie., and sells products and customised solutions worldwide. Alongside its locations in Germany, Getzner also has offices in Australia, China, France, India, Japan and the USA. Its own international network is complemented by sales partners in 40 other countries around the world.</w:t>
      </w:r>
    </w:p>
    <w:p w14:paraId="56CA71D5" w14:textId="77777777" w:rsidR="00A941DD" w:rsidRPr="00AB0D63" w:rsidRDefault="00A941DD" w:rsidP="00A941DD">
      <w:pPr>
        <w:rPr>
          <w:rStyle w:val="Hyperlink"/>
          <w:rFonts w:ascii="Arial" w:hAnsi="Arial" w:cs="Arial"/>
          <w:sz w:val="18"/>
          <w:szCs w:val="18"/>
        </w:rPr>
      </w:pPr>
    </w:p>
    <w:p w14:paraId="2F7DD837" w14:textId="77777777" w:rsidR="00A941DD" w:rsidRPr="00AB0D63" w:rsidRDefault="00A941DD" w:rsidP="00A941DD">
      <w:pPr>
        <w:rPr>
          <w:rFonts w:ascii="Arial" w:hAnsi="Arial" w:cs="Arial"/>
          <w:sz w:val="18"/>
          <w:szCs w:val="18"/>
        </w:rPr>
      </w:pPr>
    </w:p>
    <w:p w14:paraId="09DC75AC" w14:textId="77777777" w:rsidR="00A941DD" w:rsidRPr="00AB0D63" w:rsidRDefault="00A941DD" w:rsidP="00A941DD">
      <w:pPr>
        <w:rPr>
          <w:rFonts w:ascii="Arial" w:hAnsi="Arial"/>
          <w:b/>
          <w:sz w:val="18"/>
          <w:szCs w:val="18"/>
        </w:rPr>
      </w:pPr>
      <w:r w:rsidRPr="00AB0D63">
        <w:rPr>
          <w:rFonts w:ascii="Arial" w:hAnsi="Arial"/>
          <w:b/>
          <w:sz w:val="18"/>
        </w:rPr>
        <w:t xml:space="preserve">Facts and figures – Getzner Werkstoffe GmbH </w:t>
      </w:r>
    </w:p>
    <w:p w14:paraId="699B0A18" w14:textId="77777777" w:rsidR="00A941DD" w:rsidRPr="00AB0D63" w:rsidRDefault="00A941DD" w:rsidP="00A941DD">
      <w:pPr>
        <w:rPr>
          <w:rFonts w:ascii="Arial" w:hAnsi="Arial"/>
          <w:sz w:val="18"/>
          <w:szCs w:val="18"/>
        </w:rPr>
      </w:pPr>
      <w:r w:rsidRPr="00AB0D63">
        <w:rPr>
          <w:rFonts w:ascii="Arial" w:hAnsi="Arial"/>
          <w:sz w:val="18"/>
        </w:rPr>
        <w:t>Founded:</w:t>
      </w:r>
      <w:r w:rsidRPr="00AB0D63">
        <w:rPr>
          <w:rFonts w:ascii="Arial" w:hAnsi="Arial"/>
          <w:sz w:val="18"/>
        </w:rPr>
        <w:tab/>
      </w:r>
      <w:r w:rsidRPr="00AB0D63">
        <w:rPr>
          <w:rFonts w:ascii="Arial" w:hAnsi="Arial"/>
          <w:sz w:val="18"/>
        </w:rPr>
        <w:tab/>
        <w:t xml:space="preserve">1969 </w:t>
      </w:r>
    </w:p>
    <w:p w14:paraId="7BDF26E9" w14:textId="77777777" w:rsidR="00A941DD" w:rsidRPr="00AB0D63" w:rsidRDefault="00A941DD" w:rsidP="00A941DD">
      <w:pPr>
        <w:rPr>
          <w:rFonts w:ascii="Arial" w:hAnsi="Arial"/>
          <w:sz w:val="18"/>
          <w:szCs w:val="18"/>
        </w:rPr>
      </w:pPr>
      <w:r w:rsidRPr="00AB0D63">
        <w:rPr>
          <w:rFonts w:ascii="Arial" w:hAnsi="Arial"/>
          <w:sz w:val="18"/>
        </w:rPr>
        <w:t xml:space="preserve">Chief Executive Officer: </w:t>
      </w:r>
      <w:r w:rsidRPr="00AB0D63">
        <w:rPr>
          <w:rFonts w:ascii="Arial" w:hAnsi="Arial"/>
          <w:sz w:val="18"/>
        </w:rPr>
        <w:tab/>
        <w:t>Juergen Rainalter</w:t>
      </w:r>
    </w:p>
    <w:p w14:paraId="3AE4C3F0" w14:textId="77777777" w:rsidR="00A941DD" w:rsidRPr="00AB0D63" w:rsidRDefault="00A941DD" w:rsidP="00A941DD">
      <w:pPr>
        <w:rPr>
          <w:rFonts w:ascii="Arial" w:hAnsi="Arial"/>
          <w:sz w:val="18"/>
          <w:szCs w:val="18"/>
        </w:rPr>
      </w:pPr>
      <w:r w:rsidRPr="00AB0D63">
        <w:rPr>
          <w:rFonts w:ascii="Arial" w:hAnsi="Arial"/>
          <w:sz w:val="18"/>
        </w:rPr>
        <w:t>Employees:</w:t>
      </w:r>
      <w:r w:rsidRPr="00AB0D63">
        <w:rPr>
          <w:rFonts w:ascii="Arial" w:hAnsi="Arial"/>
          <w:sz w:val="18"/>
        </w:rPr>
        <w:tab/>
      </w:r>
      <w:r w:rsidRPr="00AB0D63">
        <w:rPr>
          <w:rFonts w:ascii="Arial" w:hAnsi="Arial"/>
          <w:sz w:val="18"/>
        </w:rPr>
        <w:tab/>
      </w:r>
      <w:r>
        <w:rPr>
          <w:rFonts w:ascii="Arial" w:hAnsi="Arial"/>
          <w:sz w:val="18"/>
        </w:rPr>
        <w:t>500</w:t>
      </w:r>
    </w:p>
    <w:p w14:paraId="753D9B70" w14:textId="77777777" w:rsidR="00A941DD" w:rsidRPr="00AB0D63" w:rsidRDefault="00A941DD" w:rsidP="00A941DD">
      <w:pPr>
        <w:rPr>
          <w:rFonts w:ascii="Arial" w:hAnsi="Arial"/>
          <w:sz w:val="18"/>
          <w:szCs w:val="18"/>
        </w:rPr>
      </w:pPr>
      <w:r w:rsidRPr="00AB0D63">
        <w:rPr>
          <w:rFonts w:ascii="Arial" w:hAnsi="Arial"/>
          <w:sz w:val="18"/>
        </w:rPr>
        <w:t>Turnover in 202</w:t>
      </w:r>
      <w:r>
        <w:rPr>
          <w:rFonts w:ascii="Arial" w:hAnsi="Arial"/>
          <w:sz w:val="18"/>
        </w:rPr>
        <w:t>2</w:t>
      </w:r>
      <w:r w:rsidRPr="00AB0D63">
        <w:rPr>
          <w:rFonts w:ascii="Arial" w:hAnsi="Arial"/>
          <w:sz w:val="18"/>
        </w:rPr>
        <w:t>:</w:t>
      </w:r>
      <w:r w:rsidRPr="00AB0D63">
        <w:rPr>
          <w:rFonts w:ascii="Arial" w:hAnsi="Arial"/>
          <w:sz w:val="18"/>
        </w:rPr>
        <w:tab/>
      </w:r>
      <w:r w:rsidRPr="00AB0D63">
        <w:rPr>
          <w:rFonts w:ascii="Arial" w:hAnsi="Arial"/>
          <w:sz w:val="18"/>
        </w:rPr>
        <w:tab/>
        <w:t>EUR </w:t>
      </w:r>
      <w:r>
        <w:rPr>
          <w:rFonts w:ascii="Arial" w:hAnsi="Arial"/>
          <w:sz w:val="18"/>
        </w:rPr>
        <w:t>150</w:t>
      </w:r>
      <w:r w:rsidRPr="00AB0D63">
        <w:rPr>
          <w:rFonts w:ascii="Arial" w:hAnsi="Arial"/>
          <w:sz w:val="18"/>
        </w:rPr>
        <w:t xml:space="preserve"> million</w:t>
      </w:r>
    </w:p>
    <w:p w14:paraId="5780FBF1" w14:textId="77777777" w:rsidR="00A941DD" w:rsidRPr="00AB0D63" w:rsidRDefault="00A941DD" w:rsidP="00A941DD">
      <w:pPr>
        <w:rPr>
          <w:rFonts w:ascii="Arial" w:hAnsi="Arial"/>
          <w:sz w:val="18"/>
          <w:szCs w:val="18"/>
        </w:rPr>
      </w:pPr>
      <w:r w:rsidRPr="00AB0D63">
        <w:rPr>
          <w:rFonts w:ascii="Arial" w:hAnsi="Arial"/>
          <w:sz w:val="18"/>
        </w:rPr>
        <w:t>Business areas:</w:t>
      </w:r>
      <w:r w:rsidRPr="00AB0D63">
        <w:rPr>
          <w:rFonts w:ascii="Arial" w:hAnsi="Arial"/>
          <w:sz w:val="18"/>
        </w:rPr>
        <w:tab/>
      </w:r>
      <w:r w:rsidRPr="00AB0D63">
        <w:rPr>
          <w:rFonts w:ascii="Arial" w:hAnsi="Arial"/>
          <w:sz w:val="18"/>
        </w:rPr>
        <w:tab/>
        <w:t>Railway, construction, industry</w:t>
      </w:r>
    </w:p>
    <w:p w14:paraId="0A4E27E4" w14:textId="77777777" w:rsidR="00A941DD" w:rsidRPr="00E36A0A" w:rsidRDefault="00A941DD" w:rsidP="00A941DD">
      <w:pPr>
        <w:rPr>
          <w:rFonts w:ascii="Arial" w:hAnsi="Arial"/>
          <w:sz w:val="18"/>
        </w:rPr>
      </w:pPr>
      <w:r w:rsidRPr="00AB0D63">
        <w:rPr>
          <w:rFonts w:ascii="Arial" w:hAnsi="Arial"/>
          <w:sz w:val="18"/>
        </w:rPr>
        <w:t xml:space="preserve">Headquarters: </w:t>
      </w:r>
      <w:r w:rsidRPr="00AB0D63">
        <w:rPr>
          <w:rFonts w:ascii="Arial" w:hAnsi="Arial"/>
          <w:sz w:val="18"/>
        </w:rPr>
        <w:tab/>
      </w:r>
      <w:r w:rsidRPr="00AB0D63">
        <w:rPr>
          <w:rFonts w:ascii="Arial" w:hAnsi="Arial"/>
          <w:sz w:val="18"/>
        </w:rPr>
        <w:tab/>
        <w:t>Buers (AT)</w:t>
      </w:r>
      <w:r w:rsidRPr="00AB0D63">
        <w:rPr>
          <w:rFonts w:ascii="Arial" w:hAnsi="Arial"/>
          <w:sz w:val="18"/>
        </w:rPr>
        <w:br/>
        <w:t>Locations:</w:t>
      </w:r>
      <w:r w:rsidRPr="00AB0D63">
        <w:rPr>
          <w:rFonts w:ascii="Arial" w:hAnsi="Arial"/>
          <w:sz w:val="18"/>
        </w:rPr>
        <w:tab/>
      </w:r>
      <w:r w:rsidRPr="00AB0D63">
        <w:rPr>
          <w:rFonts w:ascii="Arial" w:hAnsi="Arial"/>
          <w:sz w:val="18"/>
        </w:rPr>
        <w:tab/>
        <w:t>Melbourne (AU)</w:t>
      </w:r>
      <w:r>
        <w:rPr>
          <w:rFonts w:ascii="Arial" w:hAnsi="Arial"/>
          <w:sz w:val="18"/>
        </w:rPr>
        <w:t xml:space="preserve">, </w:t>
      </w:r>
      <w:r w:rsidRPr="00E36A0A">
        <w:rPr>
          <w:rFonts w:ascii="Arial" w:hAnsi="Arial"/>
          <w:sz w:val="18"/>
        </w:rPr>
        <w:t xml:space="preserve">Beijing, Kunshan (CN), Munich, Berlin, Stuttgart (DE), </w:t>
      </w:r>
    </w:p>
    <w:p w14:paraId="735D1969" w14:textId="77777777" w:rsidR="00A941DD" w:rsidRPr="00E36A0A" w:rsidRDefault="00A941DD" w:rsidP="00A941DD">
      <w:pPr>
        <w:ind w:left="1416" w:firstLine="708"/>
        <w:rPr>
          <w:rFonts w:ascii="Arial" w:hAnsi="Arial"/>
          <w:sz w:val="18"/>
        </w:rPr>
      </w:pPr>
      <w:r w:rsidRPr="00E36A0A">
        <w:rPr>
          <w:rFonts w:ascii="Arial" w:hAnsi="Arial"/>
          <w:sz w:val="18"/>
        </w:rPr>
        <w:t>Lyon, Paris (FR),</w:t>
      </w:r>
      <w:r>
        <w:rPr>
          <w:rFonts w:ascii="Arial" w:hAnsi="Arial"/>
          <w:sz w:val="18"/>
        </w:rPr>
        <w:t xml:space="preserve"> </w:t>
      </w:r>
      <w:r w:rsidRPr="00E36A0A">
        <w:rPr>
          <w:rFonts w:ascii="Arial" w:hAnsi="Arial"/>
          <w:sz w:val="18"/>
        </w:rPr>
        <w:t>Pune (IN), Tokyo (JP), Charlotte (US)</w:t>
      </w:r>
    </w:p>
    <w:p w14:paraId="55A4CB34" w14:textId="77777777" w:rsidR="00A941DD" w:rsidRPr="00AA5A35" w:rsidRDefault="00A941DD" w:rsidP="00A941DD">
      <w:pPr>
        <w:rPr>
          <w:rFonts w:ascii="Arial" w:hAnsi="Arial"/>
          <w:sz w:val="18"/>
          <w:lang w:val="de-AT"/>
        </w:rPr>
      </w:pPr>
      <w:r w:rsidRPr="00AA5A35">
        <w:rPr>
          <w:rFonts w:ascii="Arial" w:hAnsi="Arial"/>
          <w:sz w:val="18"/>
          <w:lang w:val="de-AT"/>
        </w:rPr>
        <w:t xml:space="preserve">Export rate: </w:t>
      </w:r>
      <w:r w:rsidRPr="00AA5A35">
        <w:rPr>
          <w:rFonts w:ascii="Arial" w:hAnsi="Arial"/>
          <w:sz w:val="18"/>
          <w:lang w:val="de-AT"/>
        </w:rPr>
        <w:tab/>
      </w:r>
      <w:r w:rsidRPr="00AA5A35">
        <w:rPr>
          <w:rFonts w:ascii="Arial" w:hAnsi="Arial"/>
          <w:sz w:val="18"/>
          <w:lang w:val="de-AT"/>
        </w:rPr>
        <w:tab/>
        <w:t>90 %</w:t>
      </w:r>
    </w:p>
    <w:p w14:paraId="2E145FAF" w14:textId="77777777" w:rsidR="00A941DD" w:rsidRPr="00AA5A35" w:rsidRDefault="00A941DD" w:rsidP="00A941DD">
      <w:pPr>
        <w:rPr>
          <w:rFonts w:ascii="Arial" w:hAnsi="Arial"/>
          <w:sz w:val="18"/>
          <w:lang w:val="de-AT"/>
        </w:rPr>
      </w:pPr>
    </w:p>
    <w:p w14:paraId="2C58185C" w14:textId="77777777" w:rsidR="00A941DD" w:rsidRPr="00AA5A35" w:rsidRDefault="00A941DD" w:rsidP="004B380D">
      <w:pPr>
        <w:rPr>
          <w:rFonts w:ascii="Arial" w:hAnsi="Arial"/>
          <w:b/>
          <w:color w:val="000000" w:themeColor="text1"/>
          <w:sz w:val="18"/>
          <w:szCs w:val="18"/>
          <w:lang w:val="de-AT"/>
        </w:rPr>
      </w:pPr>
    </w:p>
    <w:p w14:paraId="53C0DF9B" w14:textId="77777777" w:rsidR="004B380D" w:rsidRPr="00AA5A35" w:rsidRDefault="004B380D" w:rsidP="004B380D">
      <w:pPr>
        <w:spacing w:line="240" w:lineRule="exact"/>
        <w:rPr>
          <w:rFonts w:ascii="Arial" w:hAnsi="Arial"/>
          <w:color w:val="000000" w:themeColor="text1"/>
          <w:sz w:val="18"/>
          <w:szCs w:val="18"/>
          <w:lang w:val="de-AT"/>
        </w:rPr>
      </w:pPr>
    </w:p>
    <w:p w14:paraId="071819DD" w14:textId="77777777" w:rsidR="004B380D" w:rsidRPr="00AA5A35" w:rsidRDefault="004B380D" w:rsidP="004B380D">
      <w:pPr>
        <w:spacing w:line="240" w:lineRule="exact"/>
        <w:rPr>
          <w:rFonts w:ascii="Arial" w:hAnsi="Arial"/>
          <w:color w:val="000000" w:themeColor="text1"/>
          <w:sz w:val="18"/>
          <w:szCs w:val="18"/>
          <w:lang w:val="de-AT"/>
        </w:rPr>
        <w:sectPr w:rsidR="004B380D" w:rsidRPr="00AA5A35">
          <w:pgSz w:w="11906" w:h="16838"/>
          <w:pgMar w:top="1417" w:right="1417" w:bottom="1134" w:left="1417" w:header="708" w:footer="708" w:gutter="0"/>
          <w:cols w:space="708"/>
          <w:docGrid w:linePitch="360"/>
        </w:sectPr>
      </w:pPr>
    </w:p>
    <w:p w14:paraId="42A4D873" w14:textId="7A1A09D0" w:rsidR="004B380D" w:rsidRPr="00A941DD" w:rsidRDefault="004B380D" w:rsidP="004B380D">
      <w:pPr>
        <w:spacing w:line="240" w:lineRule="exact"/>
        <w:rPr>
          <w:rFonts w:ascii="Arial" w:hAnsi="Arial"/>
          <w:b/>
          <w:bCs/>
          <w:color w:val="000000" w:themeColor="text1"/>
          <w:lang w:val="de-AT"/>
        </w:rPr>
        <w:sectPr w:rsidR="004B380D" w:rsidRPr="00A941DD" w:rsidSect="004B380D">
          <w:type w:val="continuous"/>
          <w:pgSz w:w="11906" w:h="16838"/>
          <w:pgMar w:top="1417" w:right="1417" w:bottom="1134" w:left="1417" w:header="708" w:footer="708" w:gutter="0"/>
          <w:cols w:num="2" w:space="708"/>
          <w:docGrid w:linePitch="360"/>
        </w:sectPr>
      </w:pPr>
      <w:r w:rsidRPr="00A941DD">
        <w:rPr>
          <w:rFonts w:ascii="Arial" w:hAnsi="Arial"/>
          <w:b/>
          <w:color w:val="000000" w:themeColor="text1"/>
          <w:lang w:val="de-AT"/>
        </w:rPr>
        <w:t>Further information:</w:t>
      </w:r>
      <w:r w:rsidRPr="00A941DD">
        <w:rPr>
          <w:rFonts w:ascii="Arial" w:hAnsi="Arial"/>
          <w:b/>
          <w:color w:val="000000" w:themeColor="text1"/>
          <w:lang w:val="de-AT"/>
        </w:rPr>
        <w:br/>
      </w:r>
      <w:r w:rsidRPr="00A941DD">
        <w:rPr>
          <w:rFonts w:ascii="Arial" w:hAnsi="Arial"/>
          <w:color w:val="000000" w:themeColor="text1"/>
          <w:lang w:val="de-AT"/>
        </w:rPr>
        <w:t>Getzner Werkstoffe GmbH</w:t>
      </w:r>
      <w:r w:rsidRPr="00A941DD">
        <w:rPr>
          <w:rFonts w:ascii="Arial" w:hAnsi="Arial"/>
          <w:b/>
          <w:color w:val="000000" w:themeColor="text1"/>
          <w:lang w:val="de-AT"/>
        </w:rPr>
        <w:br/>
      </w:r>
      <w:r w:rsidRPr="00A941DD">
        <w:rPr>
          <w:rFonts w:ascii="Arial" w:hAnsi="Arial"/>
          <w:lang w:val="de-AT"/>
        </w:rPr>
        <w:t>Milan Neugebauer</w:t>
      </w:r>
      <w:r w:rsidRPr="00A941DD">
        <w:rPr>
          <w:rFonts w:ascii="Arial" w:hAnsi="Arial"/>
          <w:b/>
          <w:color w:val="000000" w:themeColor="text1"/>
          <w:lang w:val="de-AT"/>
        </w:rPr>
        <w:br/>
      </w:r>
      <w:r w:rsidRPr="00A941DD">
        <w:rPr>
          <w:rFonts w:ascii="Arial" w:hAnsi="Arial"/>
          <w:color w:val="000000" w:themeColor="text1"/>
          <w:lang w:val="de-AT"/>
        </w:rPr>
        <w:t>T+43-5552-201-1869</w:t>
      </w:r>
      <w:r w:rsidRPr="00A941DD">
        <w:rPr>
          <w:rFonts w:ascii="Arial" w:hAnsi="Arial"/>
          <w:b/>
          <w:color w:val="000000" w:themeColor="text1"/>
          <w:lang w:val="de-AT"/>
        </w:rPr>
        <w:br/>
      </w:r>
      <w:hyperlink r:id="rId18" w:history="1">
        <w:r w:rsidRPr="00A941DD">
          <w:rPr>
            <w:rStyle w:val="Hyperlink"/>
            <w:rFonts w:ascii="Arial" w:hAnsi="Arial"/>
            <w:lang w:val="de-AT"/>
          </w:rPr>
          <w:t>milan.neugebauer@getzner.com</w:t>
        </w:r>
      </w:hyperlink>
      <w:r w:rsidRPr="00A941DD">
        <w:rPr>
          <w:rFonts w:ascii="Arial" w:hAnsi="Arial"/>
          <w:b/>
          <w:color w:val="000000" w:themeColor="text1"/>
          <w:lang w:val="de-AT"/>
        </w:rPr>
        <w:br/>
      </w:r>
      <w:r w:rsidRPr="00A941DD">
        <w:rPr>
          <w:rFonts w:ascii="Arial" w:hAnsi="Arial"/>
          <w:color w:val="000000" w:themeColor="text1"/>
          <w:lang w:val="de-AT"/>
        </w:rPr>
        <w:t>Press contact:</w:t>
      </w:r>
      <w:r w:rsidRPr="00A941DD">
        <w:rPr>
          <w:rFonts w:ascii="Arial" w:hAnsi="Arial"/>
          <w:b/>
          <w:color w:val="000000" w:themeColor="text1"/>
          <w:lang w:val="de-AT"/>
        </w:rPr>
        <w:br/>
      </w:r>
      <w:r w:rsidRPr="00A941DD">
        <w:rPr>
          <w:rFonts w:ascii="Arial" w:hAnsi="Arial"/>
          <w:color w:val="000000" w:themeColor="text1"/>
          <w:lang w:val="de-AT"/>
        </w:rPr>
        <w:t>ikp Vorarlberg GmbH</w:t>
      </w:r>
      <w:r w:rsidRPr="00A941DD">
        <w:rPr>
          <w:rFonts w:ascii="Arial" w:hAnsi="Arial"/>
          <w:b/>
          <w:color w:val="000000" w:themeColor="text1"/>
          <w:lang w:val="de-AT"/>
        </w:rPr>
        <w:br/>
      </w:r>
      <w:r w:rsidRPr="00A941DD">
        <w:rPr>
          <w:rFonts w:ascii="Arial" w:hAnsi="Arial"/>
          <w:color w:val="000000" w:themeColor="text1"/>
          <w:lang w:val="de-AT"/>
        </w:rPr>
        <w:t>Wanda Mikulec-Schwarz</w:t>
      </w:r>
      <w:r w:rsidRPr="00A941DD">
        <w:rPr>
          <w:rFonts w:ascii="Arial" w:hAnsi="Arial"/>
          <w:b/>
          <w:color w:val="000000" w:themeColor="text1"/>
          <w:lang w:val="de-AT"/>
        </w:rPr>
        <w:br/>
      </w:r>
      <w:r w:rsidRPr="00A941DD">
        <w:rPr>
          <w:rFonts w:ascii="Arial" w:hAnsi="Arial"/>
          <w:color w:val="000000" w:themeColor="text1"/>
          <w:lang w:val="de-AT"/>
        </w:rPr>
        <w:t>T +43-5572-398811-17</w:t>
      </w:r>
      <w:r w:rsidRPr="00A941DD">
        <w:rPr>
          <w:rFonts w:ascii="Arial" w:hAnsi="Arial"/>
          <w:b/>
          <w:color w:val="000000" w:themeColor="text1"/>
          <w:lang w:val="de-AT"/>
        </w:rPr>
        <w:br/>
      </w:r>
      <w:r w:rsidRPr="00A941DD">
        <w:rPr>
          <w:rFonts w:ascii="Arial" w:hAnsi="Arial"/>
          <w:color w:val="000000" w:themeColor="text1"/>
          <w:lang w:val="de-AT"/>
        </w:rPr>
        <w:t>wanda.schwarz@ikp.at</w:t>
      </w:r>
    </w:p>
    <w:p w14:paraId="0EB0B1FF" w14:textId="56691967" w:rsidR="00063A71" w:rsidRPr="00A941DD" w:rsidRDefault="00063A71" w:rsidP="00063A71">
      <w:pPr>
        <w:rPr>
          <w:rFonts w:ascii="Arial" w:hAnsi="Arial" w:cs="Arial"/>
          <w:lang w:val="de-AT"/>
        </w:rPr>
      </w:pPr>
    </w:p>
    <w:sectPr w:rsidR="00063A71" w:rsidRPr="00A941DD" w:rsidSect="004B380D">
      <w:type w:val="continuous"/>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62DE"/>
    <w:multiLevelType w:val="multilevel"/>
    <w:tmpl w:val="60589C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4D6929"/>
    <w:multiLevelType w:val="multilevel"/>
    <w:tmpl w:val="0E982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77494E"/>
    <w:multiLevelType w:val="multilevel"/>
    <w:tmpl w:val="FFACF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61240B"/>
    <w:multiLevelType w:val="hybridMultilevel"/>
    <w:tmpl w:val="CF5A391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7D407F8"/>
    <w:multiLevelType w:val="hybridMultilevel"/>
    <w:tmpl w:val="E1CC11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392923194">
    <w:abstractNumId w:val="4"/>
  </w:num>
  <w:num w:numId="2" w16cid:durableId="489910377">
    <w:abstractNumId w:val="3"/>
  </w:num>
  <w:num w:numId="3" w16cid:durableId="603194995">
    <w:abstractNumId w:val="4"/>
  </w:num>
  <w:num w:numId="4" w16cid:durableId="1630940116">
    <w:abstractNumId w:val="1"/>
  </w:num>
  <w:num w:numId="5" w16cid:durableId="200440851">
    <w:abstractNumId w:val="0"/>
  </w:num>
  <w:num w:numId="6" w16cid:durableId="5932510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290"/>
    <w:rsid w:val="00000903"/>
    <w:rsid w:val="00003E7E"/>
    <w:rsid w:val="00007C5D"/>
    <w:rsid w:val="00017D13"/>
    <w:rsid w:val="00017E51"/>
    <w:rsid w:val="00027316"/>
    <w:rsid w:val="00037475"/>
    <w:rsid w:val="00040892"/>
    <w:rsid w:val="00043BDA"/>
    <w:rsid w:val="00055D25"/>
    <w:rsid w:val="00056942"/>
    <w:rsid w:val="00063A71"/>
    <w:rsid w:val="00076E0B"/>
    <w:rsid w:val="00091F5D"/>
    <w:rsid w:val="000A1C0F"/>
    <w:rsid w:val="000B14C9"/>
    <w:rsid w:val="000C7C3E"/>
    <w:rsid w:val="000D062D"/>
    <w:rsid w:val="000E1165"/>
    <w:rsid w:val="00102875"/>
    <w:rsid w:val="001030CD"/>
    <w:rsid w:val="001051FA"/>
    <w:rsid w:val="00121A64"/>
    <w:rsid w:val="001277DF"/>
    <w:rsid w:val="00136ED0"/>
    <w:rsid w:val="0014455A"/>
    <w:rsid w:val="0015068E"/>
    <w:rsid w:val="00162839"/>
    <w:rsid w:val="00176F26"/>
    <w:rsid w:val="001807F6"/>
    <w:rsid w:val="00181F65"/>
    <w:rsid w:val="00197C06"/>
    <w:rsid w:val="001A5401"/>
    <w:rsid w:val="001B1E98"/>
    <w:rsid w:val="001C2FA7"/>
    <w:rsid w:val="001C524B"/>
    <w:rsid w:val="001C7523"/>
    <w:rsid w:val="001D2437"/>
    <w:rsid w:val="001D7419"/>
    <w:rsid w:val="001E3D8E"/>
    <w:rsid w:val="001F1A88"/>
    <w:rsid w:val="001F2414"/>
    <w:rsid w:val="001F5E45"/>
    <w:rsid w:val="002023B0"/>
    <w:rsid w:val="00202B73"/>
    <w:rsid w:val="0021046C"/>
    <w:rsid w:val="00210681"/>
    <w:rsid w:val="002110D3"/>
    <w:rsid w:val="00221EB5"/>
    <w:rsid w:val="00222CE2"/>
    <w:rsid w:val="002420A5"/>
    <w:rsid w:val="00247586"/>
    <w:rsid w:val="002505FD"/>
    <w:rsid w:val="00253157"/>
    <w:rsid w:val="00255CD8"/>
    <w:rsid w:val="00266543"/>
    <w:rsid w:val="00266578"/>
    <w:rsid w:val="002925F4"/>
    <w:rsid w:val="00296E39"/>
    <w:rsid w:val="00297C4D"/>
    <w:rsid w:val="002A36EC"/>
    <w:rsid w:val="002B0BCA"/>
    <w:rsid w:val="002B186B"/>
    <w:rsid w:val="002B1C61"/>
    <w:rsid w:val="002C4F76"/>
    <w:rsid w:val="002C57A9"/>
    <w:rsid w:val="002C6116"/>
    <w:rsid w:val="002D175D"/>
    <w:rsid w:val="002D5944"/>
    <w:rsid w:val="002E4F26"/>
    <w:rsid w:val="003079D1"/>
    <w:rsid w:val="00322276"/>
    <w:rsid w:val="003258D7"/>
    <w:rsid w:val="003420CA"/>
    <w:rsid w:val="00343CEB"/>
    <w:rsid w:val="00351701"/>
    <w:rsid w:val="0036615D"/>
    <w:rsid w:val="00370A8F"/>
    <w:rsid w:val="00372110"/>
    <w:rsid w:val="003743A4"/>
    <w:rsid w:val="003834F0"/>
    <w:rsid w:val="00395EAF"/>
    <w:rsid w:val="00396705"/>
    <w:rsid w:val="00397603"/>
    <w:rsid w:val="003A43A7"/>
    <w:rsid w:val="003A5168"/>
    <w:rsid w:val="003C103C"/>
    <w:rsid w:val="003D0FEA"/>
    <w:rsid w:val="003D1123"/>
    <w:rsid w:val="003D5D40"/>
    <w:rsid w:val="003E7100"/>
    <w:rsid w:val="003F1041"/>
    <w:rsid w:val="003F2290"/>
    <w:rsid w:val="004048C4"/>
    <w:rsid w:val="00422576"/>
    <w:rsid w:val="00434D1A"/>
    <w:rsid w:val="00435D46"/>
    <w:rsid w:val="00455243"/>
    <w:rsid w:val="00455A50"/>
    <w:rsid w:val="00486893"/>
    <w:rsid w:val="00494BB8"/>
    <w:rsid w:val="00495774"/>
    <w:rsid w:val="004A1660"/>
    <w:rsid w:val="004B0336"/>
    <w:rsid w:val="004B380D"/>
    <w:rsid w:val="004C196B"/>
    <w:rsid w:val="004C56E3"/>
    <w:rsid w:val="004E646D"/>
    <w:rsid w:val="004E68BF"/>
    <w:rsid w:val="004E6F57"/>
    <w:rsid w:val="004F5A78"/>
    <w:rsid w:val="00510D48"/>
    <w:rsid w:val="00517C05"/>
    <w:rsid w:val="005232AC"/>
    <w:rsid w:val="00525AC3"/>
    <w:rsid w:val="0056153B"/>
    <w:rsid w:val="0057716F"/>
    <w:rsid w:val="00581FEE"/>
    <w:rsid w:val="00584BFD"/>
    <w:rsid w:val="00592109"/>
    <w:rsid w:val="00595248"/>
    <w:rsid w:val="005A0AAF"/>
    <w:rsid w:val="005A3243"/>
    <w:rsid w:val="005C284C"/>
    <w:rsid w:val="005C4662"/>
    <w:rsid w:val="005D43E0"/>
    <w:rsid w:val="005E1A1C"/>
    <w:rsid w:val="005F18DD"/>
    <w:rsid w:val="00606AB6"/>
    <w:rsid w:val="00636D96"/>
    <w:rsid w:val="006578A7"/>
    <w:rsid w:val="00660878"/>
    <w:rsid w:val="00664868"/>
    <w:rsid w:val="00666B95"/>
    <w:rsid w:val="006717C6"/>
    <w:rsid w:val="00672354"/>
    <w:rsid w:val="006849DF"/>
    <w:rsid w:val="00691C32"/>
    <w:rsid w:val="006929DD"/>
    <w:rsid w:val="006B284E"/>
    <w:rsid w:val="006B462D"/>
    <w:rsid w:val="006B4AA5"/>
    <w:rsid w:val="006B7E07"/>
    <w:rsid w:val="006D745A"/>
    <w:rsid w:val="006E2D6B"/>
    <w:rsid w:val="007100ED"/>
    <w:rsid w:val="00714FF2"/>
    <w:rsid w:val="007150F9"/>
    <w:rsid w:val="0072435F"/>
    <w:rsid w:val="00724C4D"/>
    <w:rsid w:val="00731731"/>
    <w:rsid w:val="0074769A"/>
    <w:rsid w:val="007532EB"/>
    <w:rsid w:val="0077153C"/>
    <w:rsid w:val="007717D8"/>
    <w:rsid w:val="00773D95"/>
    <w:rsid w:val="0077793A"/>
    <w:rsid w:val="00785289"/>
    <w:rsid w:val="00787B1E"/>
    <w:rsid w:val="00791860"/>
    <w:rsid w:val="00791C02"/>
    <w:rsid w:val="00795CFD"/>
    <w:rsid w:val="007A1EDE"/>
    <w:rsid w:val="007C10F7"/>
    <w:rsid w:val="007C55E1"/>
    <w:rsid w:val="007D0D55"/>
    <w:rsid w:val="007E3CC8"/>
    <w:rsid w:val="007E46F4"/>
    <w:rsid w:val="007E5F5A"/>
    <w:rsid w:val="0080148C"/>
    <w:rsid w:val="00803060"/>
    <w:rsid w:val="00805F83"/>
    <w:rsid w:val="00807CAA"/>
    <w:rsid w:val="008147CF"/>
    <w:rsid w:val="00822B71"/>
    <w:rsid w:val="00846B78"/>
    <w:rsid w:val="00846C79"/>
    <w:rsid w:val="00854294"/>
    <w:rsid w:val="0085664A"/>
    <w:rsid w:val="00891DB2"/>
    <w:rsid w:val="008B47D3"/>
    <w:rsid w:val="008E1F18"/>
    <w:rsid w:val="008F1AE8"/>
    <w:rsid w:val="008F4D23"/>
    <w:rsid w:val="008F5BD4"/>
    <w:rsid w:val="00900F87"/>
    <w:rsid w:val="00905758"/>
    <w:rsid w:val="00910279"/>
    <w:rsid w:val="00910555"/>
    <w:rsid w:val="00910896"/>
    <w:rsid w:val="0091175F"/>
    <w:rsid w:val="009203FC"/>
    <w:rsid w:val="00920C2D"/>
    <w:rsid w:val="0092509E"/>
    <w:rsid w:val="00925B67"/>
    <w:rsid w:val="00927225"/>
    <w:rsid w:val="009302AB"/>
    <w:rsid w:val="00946912"/>
    <w:rsid w:val="0095509A"/>
    <w:rsid w:val="009573E8"/>
    <w:rsid w:val="00957AB6"/>
    <w:rsid w:val="009608F7"/>
    <w:rsid w:val="009804D6"/>
    <w:rsid w:val="00984F7B"/>
    <w:rsid w:val="009968FE"/>
    <w:rsid w:val="009A4271"/>
    <w:rsid w:val="009B3BA7"/>
    <w:rsid w:val="009B6B0B"/>
    <w:rsid w:val="009C74E3"/>
    <w:rsid w:val="009D066A"/>
    <w:rsid w:val="009D6D86"/>
    <w:rsid w:val="009E092C"/>
    <w:rsid w:val="009E13BF"/>
    <w:rsid w:val="009E204B"/>
    <w:rsid w:val="009E21EA"/>
    <w:rsid w:val="009E3AEA"/>
    <w:rsid w:val="009F0FD9"/>
    <w:rsid w:val="009F1313"/>
    <w:rsid w:val="009F5181"/>
    <w:rsid w:val="00A00F3A"/>
    <w:rsid w:val="00A010D7"/>
    <w:rsid w:val="00A01467"/>
    <w:rsid w:val="00A2172A"/>
    <w:rsid w:val="00A256FA"/>
    <w:rsid w:val="00A26702"/>
    <w:rsid w:val="00A31019"/>
    <w:rsid w:val="00A31CFE"/>
    <w:rsid w:val="00A3250B"/>
    <w:rsid w:val="00A32E9C"/>
    <w:rsid w:val="00A3785C"/>
    <w:rsid w:val="00A5733E"/>
    <w:rsid w:val="00A604DB"/>
    <w:rsid w:val="00A62365"/>
    <w:rsid w:val="00A63AC0"/>
    <w:rsid w:val="00A63BE9"/>
    <w:rsid w:val="00A7335E"/>
    <w:rsid w:val="00A7518F"/>
    <w:rsid w:val="00A77469"/>
    <w:rsid w:val="00A8672A"/>
    <w:rsid w:val="00A912A2"/>
    <w:rsid w:val="00A941DD"/>
    <w:rsid w:val="00AA5A35"/>
    <w:rsid w:val="00AB6526"/>
    <w:rsid w:val="00AC422B"/>
    <w:rsid w:val="00AC56F1"/>
    <w:rsid w:val="00AD1F3A"/>
    <w:rsid w:val="00AD631A"/>
    <w:rsid w:val="00AD7D55"/>
    <w:rsid w:val="00AE4FC8"/>
    <w:rsid w:val="00AE647C"/>
    <w:rsid w:val="00B043B0"/>
    <w:rsid w:val="00B10A61"/>
    <w:rsid w:val="00B266B5"/>
    <w:rsid w:val="00B30D81"/>
    <w:rsid w:val="00B37809"/>
    <w:rsid w:val="00B42B77"/>
    <w:rsid w:val="00B45BD3"/>
    <w:rsid w:val="00B51063"/>
    <w:rsid w:val="00B5325A"/>
    <w:rsid w:val="00B5688A"/>
    <w:rsid w:val="00B57723"/>
    <w:rsid w:val="00B62AF3"/>
    <w:rsid w:val="00B70ED9"/>
    <w:rsid w:val="00B764A3"/>
    <w:rsid w:val="00B807DE"/>
    <w:rsid w:val="00B84BB9"/>
    <w:rsid w:val="00B95BDC"/>
    <w:rsid w:val="00BA44A6"/>
    <w:rsid w:val="00BA6C9B"/>
    <w:rsid w:val="00BA6E92"/>
    <w:rsid w:val="00BB0916"/>
    <w:rsid w:val="00BB39D5"/>
    <w:rsid w:val="00BB66F7"/>
    <w:rsid w:val="00BC006C"/>
    <w:rsid w:val="00BD122E"/>
    <w:rsid w:val="00BD44B2"/>
    <w:rsid w:val="00BE187B"/>
    <w:rsid w:val="00BF43B0"/>
    <w:rsid w:val="00BF5EA6"/>
    <w:rsid w:val="00C02414"/>
    <w:rsid w:val="00C0493A"/>
    <w:rsid w:val="00C1052A"/>
    <w:rsid w:val="00C1453D"/>
    <w:rsid w:val="00C247E9"/>
    <w:rsid w:val="00C26AB4"/>
    <w:rsid w:val="00C26CC3"/>
    <w:rsid w:val="00C2763E"/>
    <w:rsid w:val="00C40954"/>
    <w:rsid w:val="00C47753"/>
    <w:rsid w:val="00C50761"/>
    <w:rsid w:val="00C56066"/>
    <w:rsid w:val="00C57563"/>
    <w:rsid w:val="00C679C4"/>
    <w:rsid w:val="00C91E23"/>
    <w:rsid w:val="00C953D2"/>
    <w:rsid w:val="00CC1ACD"/>
    <w:rsid w:val="00CC51FA"/>
    <w:rsid w:val="00CD3007"/>
    <w:rsid w:val="00CE5048"/>
    <w:rsid w:val="00D026ED"/>
    <w:rsid w:val="00D04F64"/>
    <w:rsid w:val="00D11BAE"/>
    <w:rsid w:val="00D1416A"/>
    <w:rsid w:val="00D227BF"/>
    <w:rsid w:val="00D2691A"/>
    <w:rsid w:val="00D30892"/>
    <w:rsid w:val="00D4132F"/>
    <w:rsid w:val="00D6097B"/>
    <w:rsid w:val="00D91AB6"/>
    <w:rsid w:val="00DB5242"/>
    <w:rsid w:val="00DB62C9"/>
    <w:rsid w:val="00DC1BCA"/>
    <w:rsid w:val="00DC6FD6"/>
    <w:rsid w:val="00DD0729"/>
    <w:rsid w:val="00DD3849"/>
    <w:rsid w:val="00DD5E8D"/>
    <w:rsid w:val="00DD7CFE"/>
    <w:rsid w:val="00DE46C7"/>
    <w:rsid w:val="00DE4CB8"/>
    <w:rsid w:val="00E00F6D"/>
    <w:rsid w:val="00E04627"/>
    <w:rsid w:val="00E13D00"/>
    <w:rsid w:val="00E15074"/>
    <w:rsid w:val="00E16631"/>
    <w:rsid w:val="00E17509"/>
    <w:rsid w:val="00E25C5E"/>
    <w:rsid w:val="00E317C0"/>
    <w:rsid w:val="00E42CBC"/>
    <w:rsid w:val="00E46A40"/>
    <w:rsid w:val="00E47FCC"/>
    <w:rsid w:val="00E50831"/>
    <w:rsid w:val="00E67E2D"/>
    <w:rsid w:val="00E70B90"/>
    <w:rsid w:val="00E7144D"/>
    <w:rsid w:val="00E80F6D"/>
    <w:rsid w:val="00E82790"/>
    <w:rsid w:val="00E93BBE"/>
    <w:rsid w:val="00EA4EA7"/>
    <w:rsid w:val="00EB7850"/>
    <w:rsid w:val="00ED1ADC"/>
    <w:rsid w:val="00ED4B6E"/>
    <w:rsid w:val="00EE4451"/>
    <w:rsid w:val="00EE6994"/>
    <w:rsid w:val="00EF0EE0"/>
    <w:rsid w:val="00EF5485"/>
    <w:rsid w:val="00EF77A1"/>
    <w:rsid w:val="00F170B0"/>
    <w:rsid w:val="00F207FC"/>
    <w:rsid w:val="00F234BF"/>
    <w:rsid w:val="00F240C4"/>
    <w:rsid w:val="00F31BEC"/>
    <w:rsid w:val="00F34776"/>
    <w:rsid w:val="00F44772"/>
    <w:rsid w:val="00F46AEC"/>
    <w:rsid w:val="00F52081"/>
    <w:rsid w:val="00F53AF1"/>
    <w:rsid w:val="00F676F5"/>
    <w:rsid w:val="00F77B0C"/>
    <w:rsid w:val="00F902DC"/>
    <w:rsid w:val="00F95DD3"/>
    <w:rsid w:val="00FA572D"/>
    <w:rsid w:val="00FB6C10"/>
    <w:rsid w:val="00FB6E49"/>
    <w:rsid w:val="00FB7412"/>
    <w:rsid w:val="00FD6882"/>
    <w:rsid w:val="00FE033E"/>
    <w:rsid w:val="00FE4480"/>
    <w:rsid w:val="00FF11D7"/>
    <w:rsid w:val="00FF30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D3AF2"/>
  <w15:chartTrackingRefBased/>
  <w15:docId w15:val="{4E7E396A-50C8-4090-90CF-7F141F239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E2D6B"/>
    <w:pPr>
      <w:ind w:left="720"/>
      <w:contextualSpacing/>
    </w:pPr>
  </w:style>
  <w:style w:type="character" w:styleId="Hyperlink">
    <w:name w:val="Hyperlink"/>
    <w:basedOn w:val="Absatz-Standardschriftart"/>
    <w:uiPriority w:val="99"/>
    <w:unhideWhenUsed/>
    <w:rsid w:val="00063A71"/>
    <w:rPr>
      <w:color w:val="0563C1" w:themeColor="hyperlink"/>
      <w:u w:val="single"/>
    </w:rPr>
  </w:style>
  <w:style w:type="character" w:styleId="NichtaufgelsteErwhnung">
    <w:name w:val="Unresolved Mention"/>
    <w:basedOn w:val="Absatz-Standardschriftart"/>
    <w:uiPriority w:val="99"/>
    <w:semiHidden/>
    <w:unhideWhenUsed/>
    <w:rsid w:val="00063A71"/>
    <w:rPr>
      <w:color w:val="605E5C"/>
      <w:shd w:val="clear" w:color="auto" w:fill="E1DFDD"/>
    </w:rPr>
  </w:style>
  <w:style w:type="paragraph" w:styleId="berarbeitung">
    <w:name w:val="Revision"/>
    <w:hidden/>
    <w:uiPriority w:val="99"/>
    <w:semiHidden/>
    <w:rsid w:val="002110D3"/>
    <w:pPr>
      <w:spacing w:after="0" w:line="240" w:lineRule="auto"/>
    </w:pPr>
    <w:rPr>
      <w:noProof/>
    </w:rPr>
  </w:style>
  <w:style w:type="character" w:styleId="Kommentarzeichen">
    <w:name w:val="annotation reference"/>
    <w:basedOn w:val="Absatz-Standardschriftart"/>
    <w:uiPriority w:val="99"/>
    <w:semiHidden/>
    <w:unhideWhenUsed/>
    <w:rsid w:val="003D1123"/>
    <w:rPr>
      <w:sz w:val="16"/>
      <w:szCs w:val="16"/>
    </w:rPr>
  </w:style>
  <w:style w:type="paragraph" w:styleId="Kommentartext">
    <w:name w:val="annotation text"/>
    <w:basedOn w:val="Standard"/>
    <w:link w:val="KommentartextZchn"/>
    <w:uiPriority w:val="99"/>
    <w:unhideWhenUsed/>
    <w:rsid w:val="003D1123"/>
    <w:pPr>
      <w:spacing w:line="240" w:lineRule="auto"/>
    </w:pPr>
    <w:rPr>
      <w:sz w:val="20"/>
      <w:szCs w:val="20"/>
    </w:rPr>
  </w:style>
  <w:style w:type="character" w:customStyle="1" w:styleId="KommentartextZchn">
    <w:name w:val="Kommentartext Zchn"/>
    <w:basedOn w:val="Absatz-Standardschriftart"/>
    <w:link w:val="Kommentartext"/>
    <w:uiPriority w:val="99"/>
    <w:rsid w:val="003D1123"/>
    <w:rPr>
      <w:noProof/>
      <w:sz w:val="20"/>
      <w:szCs w:val="20"/>
    </w:rPr>
  </w:style>
  <w:style w:type="paragraph" w:styleId="Kommentarthema">
    <w:name w:val="annotation subject"/>
    <w:basedOn w:val="Kommentartext"/>
    <w:next w:val="Kommentartext"/>
    <w:link w:val="KommentarthemaZchn"/>
    <w:uiPriority w:val="99"/>
    <w:semiHidden/>
    <w:unhideWhenUsed/>
    <w:rsid w:val="003D1123"/>
    <w:rPr>
      <w:b/>
      <w:bCs/>
    </w:rPr>
  </w:style>
  <w:style w:type="character" w:customStyle="1" w:styleId="KommentarthemaZchn">
    <w:name w:val="Kommentarthema Zchn"/>
    <w:basedOn w:val="KommentartextZchn"/>
    <w:link w:val="Kommentarthema"/>
    <w:uiPriority w:val="99"/>
    <w:semiHidden/>
    <w:rsid w:val="003D1123"/>
    <w:rPr>
      <w:b/>
      <w:bCs/>
      <w:noProof/>
      <w:sz w:val="20"/>
      <w:szCs w:val="20"/>
    </w:rPr>
  </w:style>
  <w:style w:type="character" w:styleId="BesuchterLink">
    <w:name w:val="FollowedHyperlink"/>
    <w:basedOn w:val="Absatz-Standardschriftart"/>
    <w:uiPriority w:val="99"/>
    <w:semiHidden/>
    <w:unhideWhenUsed/>
    <w:rsid w:val="004E6F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30362">
      <w:bodyDiv w:val="1"/>
      <w:marLeft w:val="0"/>
      <w:marRight w:val="0"/>
      <w:marTop w:val="0"/>
      <w:marBottom w:val="0"/>
      <w:divBdr>
        <w:top w:val="none" w:sz="0" w:space="0" w:color="auto"/>
        <w:left w:val="none" w:sz="0" w:space="0" w:color="auto"/>
        <w:bottom w:val="none" w:sz="0" w:space="0" w:color="auto"/>
        <w:right w:val="none" w:sz="0" w:space="0" w:color="auto"/>
      </w:divBdr>
    </w:div>
    <w:div w:id="63111379">
      <w:bodyDiv w:val="1"/>
      <w:marLeft w:val="0"/>
      <w:marRight w:val="0"/>
      <w:marTop w:val="0"/>
      <w:marBottom w:val="0"/>
      <w:divBdr>
        <w:top w:val="none" w:sz="0" w:space="0" w:color="auto"/>
        <w:left w:val="none" w:sz="0" w:space="0" w:color="auto"/>
        <w:bottom w:val="none" w:sz="0" w:space="0" w:color="auto"/>
        <w:right w:val="none" w:sz="0" w:space="0" w:color="auto"/>
      </w:divBdr>
    </w:div>
    <w:div w:id="161891313">
      <w:bodyDiv w:val="1"/>
      <w:marLeft w:val="0"/>
      <w:marRight w:val="0"/>
      <w:marTop w:val="0"/>
      <w:marBottom w:val="0"/>
      <w:divBdr>
        <w:top w:val="none" w:sz="0" w:space="0" w:color="auto"/>
        <w:left w:val="none" w:sz="0" w:space="0" w:color="auto"/>
        <w:bottom w:val="none" w:sz="0" w:space="0" w:color="auto"/>
        <w:right w:val="none" w:sz="0" w:space="0" w:color="auto"/>
      </w:divBdr>
    </w:div>
    <w:div w:id="249656387">
      <w:bodyDiv w:val="1"/>
      <w:marLeft w:val="0"/>
      <w:marRight w:val="0"/>
      <w:marTop w:val="0"/>
      <w:marBottom w:val="0"/>
      <w:divBdr>
        <w:top w:val="none" w:sz="0" w:space="0" w:color="auto"/>
        <w:left w:val="none" w:sz="0" w:space="0" w:color="auto"/>
        <w:bottom w:val="none" w:sz="0" w:space="0" w:color="auto"/>
        <w:right w:val="none" w:sz="0" w:space="0" w:color="auto"/>
      </w:divBdr>
    </w:div>
    <w:div w:id="569079661">
      <w:bodyDiv w:val="1"/>
      <w:marLeft w:val="0"/>
      <w:marRight w:val="0"/>
      <w:marTop w:val="0"/>
      <w:marBottom w:val="0"/>
      <w:divBdr>
        <w:top w:val="none" w:sz="0" w:space="0" w:color="auto"/>
        <w:left w:val="none" w:sz="0" w:space="0" w:color="auto"/>
        <w:bottom w:val="none" w:sz="0" w:space="0" w:color="auto"/>
        <w:right w:val="none" w:sz="0" w:space="0" w:color="auto"/>
      </w:divBdr>
    </w:div>
    <w:div w:id="823929654">
      <w:bodyDiv w:val="1"/>
      <w:marLeft w:val="0"/>
      <w:marRight w:val="0"/>
      <w:marTop w:val="0"/>
      <w:marBottom w:val="0"/>
      <w:divBdr>
        <w:top w:val="none" w:sz="0" w:space="0" w:color="auto"/>
        <w:left w:val="none" w:sz="0" w:space="0" w:color="auto"/>
        <w:bottom w:val="none" w:sz="0" w:space="0" w:color="auto"/>
        <w:right w:val="none" w:sz="0" w:space="0" w:color="auto"/>
      </w:divBdr>
    </w:div>
    <w:div w:id="1066492374">
      <w:bodyDiv w:val="1"/>
      <w:marLeft w:val="0"/>
      <w:marRight w:val="0"/>
      <w:marTop w:val="0"/>
      <w:marBottom w:val="0"/>
      <w:divBdr>
        <w:top w:val="none" w:sz="0" w:space="0" w:color="auto"/>
        <w:left w:val="none" w:sz="0" w:space="0" w:color="auto"/>
        <w:bottom w:val="none" w:sz="0" w:space="0" w:color="auto"/>
        <w:right w:val="none" w:sz="0" w:space="0" w:color="auto"/>
      </w:divBdr>
    </w:div>
    <w:div w:id="1274826555">
      <w:bodyDiv w:val="1"/>
      <w:marLeft w:val="0"/>
      <w:marRight w:val="0"/>
      <w:marTop w:val="0"/>
      <w:marBottom w:val="0"/>
      <w:divBdr>
        <w:top w:val="none" w:sz="0" w:space="0" w:color="auto"/>
        <w:left w:val="none" w:sz="0" w:space="0" w:color="auto"/>
        <w:bottom w:val="none" w:sz="0" w:space="0" w:color="auto"/>
        <w:right w:val="none" w:sz="0" w:space="0" w:color="auto"/>
      </w:divBdr>
    </w:div>
    <w:div w:id="1299802422">
      <w:bodyDiv w:val="1"/>
      <w:marLeft w:val="0"/>
      <w:marRight w:val="0"/>
      <w:marTop w:val="0"/>
      <w:marBottom w:val="0"/>
      <w:divBdr>
        <w:top w:val="none" w:sz="0" w:space="0" w:color="auto"/>
        <w:left w:val="none" w:sz="0" w:space="0" w:color="auto"/>
        <w:bottom w:val="none" w:sz="0" w:space="0" w:color="auto"/>
        <w:right w:val="none" w:sz="0" w:space="0" w:color="auto"/>
      </w:divBdr>
    </w:div>
    <w:div w:id="1331130936">
      <w:bodyDiv w:val="1"/>
      <w:marLeft w:val="0"/>
      <w:marRight w:val="0"/>
      <w:marTop w:val="0"/>
      <w:marBottom w:val="0"/>
      <w:divBdr>
        <w:top w:val="none" w:sz="0" w:space="0" w:color="auto"/>
        <w:left w:val="none" w:sz="0" w:space="0" w:color="auto"/>
        <w:bottom w:val="none" w:sz="0" w:space="0" w:color="auto"/>
        <w:right w:val="none" w:sz="0" w:space="0" w:color="auto"/>
      </w:divBdr>
    </w:div>
    <w:div w:id="2051566532">
      <w:bodyDiv w:val="1"/>
      <w:marLeft w:val="0"/>
      <w:marRight w:val="0"/>
      <w:marTop w:val="0"/>
      <w:marBottom w:val="0"/>
      <w:divBdr>
        <w:top w:val="none" w:sz="0" w:space="0" w:color="auto"/>
        <w:left w:val="none" w:sz="0" w:space="0" w:color="auto"/>
        <w:bottom w:val="none" w:sz="0" w:space="0" w:color="auto"/>
        <w:right w:val="none" w:sz="0" w:space="0" w:color="auto"/>
      </w:divBdr>
    </w:div>
    <w:div w:id="2095466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tzner.com/en" TargetMode="External"/><Relationship Id="rId13" Type="http://schemas.openxmlformats.org/officeDocument/2006/relationships/hyperlink" Target="https://www.getzner.com/en/products/sylomer" TargetMode="External"/><Relationship Id="rId18" Type="http://schemas.openxmlformats.org/officeDocument/2006/relationships/hyperlink" Target="mailto:milan.neugebauer@getzner.com" TargetMode="External"/><Relationship Id="rId3" Type="http://schemas.openxmlformats.org/officeDocument/2006/relationships/styles" Target="styles.xml"/><Relationship Id="rId7" Type="http://schemas.openxmlformats.org/officeDocument/2006/relationships/hyperlink" Target="https://www.getzner.com/en/press/getzner-protects-tren-maya-in-mexico-from-vibrations" TargetMode="External"/><Relationship Id="rId12" Type="http://schemas.openxmlformats.org/officeDocument/2006/relationships/hyperlink" Target="https://www.getzner.com/en/applications/industry" TargetMode="External"/><Relationship Id="rId17" Type="http://schemas.openxmlformats.org/officeDocument/2006/relationships/hyperlink" Target="https://www.getzner.com/en/products/sylocraft" TargetMode="External"/><Relationship Id="rId2" Type="http://schemas.openxmlformats.org/officeDocument/2006/relationships/numbering" Target="numbering.xml"/><Relationship Id="rId16" Type="http://schemas.openxmlformats.org/officeDocument/2006/relationships/hyperlink" Target="https://www.getzner.com/en/products/isoto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getzner.com/en/careers" TargetMode="External"/><Relationship Id="rId11" Type="http://schemas.openxmlformats.org/officeDocument/2006/relationships/hyperlink" Target="https://www.getzner.com/en/applications/construction" TargetMode="External"/><Relationship Id="rId5" Type="http://schemas.openxmlformats.org/officeDocument/2006/relationships/webSettings" Target="webSettings.xml"/><Relationship Id="rId15" Type="http://schemas.openxmlformats.org/officeDocument/2006/relationships/hyperlink" Target="https://www.getzner.com/en/products/sylodamp" TargetMode="External"/><Relationship Id="rId10" Type="http://schemas.openxmlformats.org/officeDocument/2006/relationships/hyperlink" Target="https://www.getzner.com/en/applications/railwa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etzner.com/en/about-us" TargetMode="External"/><Relationship Id="rId14" Type="http://schemas.openxmlformats.org/officeDocument/2006/relationships/hyperlink" Target="https://www.getzner.com/en/products/sylody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41303-4E1E-448C-B3AA-955FBBDC2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1218</Words>
  <Characters>7675</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Getzner Werkstoffe</Company>
  <LinksUpToDate>false</LinksUpToDate>
  <CharactersWithSpaces>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Kohler Dominic</dc:creator>
  <cp:keywords/>
  <dc:description/>
  <cp:lastModifiedBy>Neugebauer Milan</cp:lastModifiedBy>
  <cp:revision>7</cp:revision>
  <cp:lastPrinted>2023-08-17T14:28:00Z</cp:lastPrinted>
  <dcterms:created xsi:type="dcterms:W3CDTF">2023-08-23T08:20:00Z</dcterms:created>
  <dcterms:modified xsi:type="dcterms:W3CDTF">2023-08-23T08:32:00Z</dcterms:modified>
</cp:coreProperties>
</file>